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B1639" w14:textId="7B549851" w:rsidR="00B71180" w:rsidRDefault="00B71180" w:rsidP="00FA32EA">
      <w:pPr>
        <w:autoSpaceDE w:val="0"/>
        <w:autoSpaceDN w:val="0"/>
        <w:adjustRightInd w:val="0"/>
        <w:jc w:val="both"/>
        <w:rPr>
          <w:rFonts w:ascii="Calibri" w:hAnsi="Calibri" w:cs="Calibri"/>
          <w:sz w:val="23"/>
          <w:szCs w:val="23"/>
        </w:rPr>
      </w:pPr>
      <w:r>
        <w:rPr>
          <w:rFonts w:ascii="Calibri" w:hAnsi="Calibri" w:cs="Calibri"/>
          <w:sz w:val="23"/>
          <w:szCs w:val="23"/>
        </w:rPr>
        <w:t>Kinderleben in Guatemala</w:t>
      </w:r>
    </w:p>
    <w:p w14:paraId="3A6FA087" w14:textId="77777777" w:rsidR="00B71180" w:rsidRDefault="00B71180" w:rsidP="00FA32EA">
      <w:pPr>
        <w:autoSpaceDE w:val="0"/>
        <w:autoSpaceDN w:val="0"/>
        <w:adjustRightInd w:val="0"/>
        <w:jc w:val="both"/>
        <w:rPr>
          <w:rFonts w:ascii="Calibri" w:hAnsi="Calibri" w:cs="Calibri"/>
          <w:sz w:val="23"/>
          <w:szCs w:val="23"/>
        </w:rPr>
      </w:pPr>
    </w:p>
    <w:p w14:paraId="68F820AC" w14:textId="7060537C" w:rsidR="006538D7" w:rsidRPr="006538D7" w:rsidRDefault="006538D7" w:rsidP="00FA32EA">
      <w:pPr>
        <w:autoSpaceDE w:val="0"/>
        <w:autoSpaceDN w:val="0"/>
        <w:adjustRightInd w:val="0"/>
        <w:jc w:val="both"/>
        <w:rPr>
          <w:rFonts w:ascii="Calibri" w:hAnsi="Calibri" w:cs="Calibri"/>
          <w:sz w:val="23"/>
          <w:szCs w:val="23"/>
        </w:rPr>
      </w:pPr>
      <w:r w:rsidRPr="006538D7">
        <w:rPr>
          <w:rFonts w:ascii="Calibri" w:hAnsi="Calibri" w:cs="Calibri"/>
          <w:sz w:val="23"/>
          <w:szCs w:val="23"/>
        </w:rPr>
        <w:t>Sternsingerinnen und Sternsinger: Einsatz für gesunde Ernährung weltweit</w:t>
      </w:r>
    </w:p>
    <w:p w14:paraId="30A5870E" w14:textId="77777777" w:rsidR="006538D7" w:rsidRDefault="006538D7" w:rsidP="00FA32EA">
      <w:pPr>
        <w:autoSpaceDE w:val="0"/>
        <w:autoSpaceDN w:val="0"/>
        <w:adjustRightInd w:val="0"/>
        <w:jc w:val="both"/>
        <w:rPr>
          <w:rFonts w:ascii="Calibri" w:hAnsi="Calibri" w:cs="Calibri"/>
          <w:b/>
          <w:bCs/>
          <w:sz w:val="23"/>
          <w:szCs w:val="23"/>
        </w:rPr>
      </w:pPr>
    </w:p>
    <w:p w14:paraId="43BDE1F3" w14:textId="120A4FD6" w:rsidR="006538D7" w:rsidRDefault="00CE1426" w:rsidP="00FA32EA">
      <w:pPr>
        <w:autoSpaceDE w:val="0"/>
        <w:autoSpaceDN w:val="0"/>
        <w:adjustRightInd w:val="0"/>
        <w:jc w:val="both"/>
        <w:rPr>
          <w:rFonts w:ascii="Calibri" w:hAnsi="Calibri" w:cs="Calibri"/>
          <w:b/>
          <w:bCs/>
          <w:sz w:val="23"/>
          <w:szCs w:val="23"/>
        </w:rPr>
      </w:pPr>
      <w:r w:rsidRPr="007B6DBE">
        <w:rPr>
          <w:rFonts w:ascii="Calibri" w:hAnsi="Calibri" w:cs="Calibri"/>
          <w:b/>
          <w:bCs/>
          <w:sz w:val="23"/>
          <w:szCs w:val="23"/>
        </w:rPr>
        <w:t>„Wir essen, was die Erde uns schenkt“</w:t>
      </w:r>
    </w:p>
    <w:p w14:paraId="46D8A94E" w14:textId="33020DFD" w:rsidR="008D1621" w:rsidRPr="00C83FD3" w:rsidRDefault="00AD49D3" w:rsidP="00FA32EA">
      <w:pPr>
        <w:autoSpaceDE w:val="0"/>
        <w:autoSpaceDN w:val="0"/>
        <w:adjustRightInd w:val="0"/>
        <w:jc w:val="both"/>
        <w:rPr>
          <w:rFonts w:ascii="Calibri" w:hAnsi="Calibri" w:cs="Calibri"/>
          <w:i/>
          <w:iCs/>
          <w:sz w:val="23"/>
          <w:szCs w:val="23"/>
        </w:rPr>
      </w:pPr>
      <w:r w:rsidRPr="007B6DBE">
        <w:rPr>
          <w:rFonts w:ascii="Calibri" w:hAnsi="Calibri" w:cs="Calibri"/>
          <w:b/>
          <w:bCs/>
          <w:sz w:val="23"/>
          <w:szCs w:val="23"/>
        </w:rPr>
        <w:br/>
      </w:r>
      <w:r w:rsidR="00CE1426" w:rsidRPr="00C83FD3">
        <w:rPr>
          <w:rFonts w:ascii="Calibri" w:hAnsi="Calibri" w:cs="Calibri"/>
          <w:i/>
          <w:iCs/>
          <w:kern w:val="0"/>
          <w:sz w:val="23"/>
          <w:szCs w:val="23"/>
        </w:rPr>
        <w:t>In der Region Alta Verapaz im Norden Guatemalas kümmert sich die Caritas-Sozialpastoral der Diözese Verapaz um die Ernährung von Müttern und Kindern. Sie unterstützt auch die elfjährige Ana und ihre Familie.</w:t>
      </w:r>
      <w:r w:rsidR="002E0E8D" w:rsidRPr="00C83FD3">
        <w:rPr>
          <w:rFonts w:ascii="Calibri" w:hAnsi="Calibri" w:cs="Calibri"/>
          <w:i/>
          <w:iCs/>
          <w:kern w:val="0"/>
          <w:sz w:val="23"/>
          <w:szCs w:val="23"/>
        </w:rPr>
        <w:t xml:space="preserve"> Ana wird in den Materialien zur kommenden Aktion Dreikönigssingen vorgestellt.</w:t>
      </w:r>
      <w:r w:rsidR="00C83FD3" w:rsidRPr="00C83FD3">
        <w:rPr>
          <w:rFonts w:ascii="Calibri" w:hAnsi="Calibri" w:cs="Calibri"/>
          <w:i/>
          <w:iCs/>
          <w:kern w:val="0"/>
          <w:sz w:val="23"/>
          <w:szCs w:val="23"/>
        </w:rPr>
        <w:t xml:space="preserve"> </w:t>
      </w:r>
      <w:r w:rsidR="00C83FD3" w:rsidRPr="00C83FD3">
        <w:rPr>
          <w:rFonts w:ascii="Calibri" w:eastAsia="Cambria" w:hAnsi="Calibri" w:cs="Calibri"/>
          <w:i/>
          <w:iCs/>
          <w:sz w:val="23"/>
          <w:szCs w:val="23"/>
        </w:rPr>
        <w:t>„Gutes Essen, starke Kinder – Sternsingen für gesunde Ernährung“</w:t>
      </w:r>
      <w:r w:rsidR="00357984">
        <w:rPr>
          <w:rFonts w:ascii="Calibri" w:eastAsia="Cambria" w:hAnsi="Calibri" w:cs="Calibri"/>
          <w:i/>
          <w:iCs/>
          <w:sz w:val="23"/>
          <w:szCs w:val="23"/>
        </w:rPr>
        <w:t xml:space="preserve"> heißt rund um den Jahreswechsel </w:t>
      </w:r>
      <w:r w:rsidR="00B73B84">
        <w:rPr>
          <w:rFonts w:ascii="Calibri" w:eastAsia="Cambria" w:hAnsi="Calibri" w:cs="Calibri"/>
          <w:i/>
          <w:iCs/>
          <w:sz w:val="23"/>
          <w:szCs w:val="23"/>
        </w:rPr>
        <w:t xml:space="preserve">überall in Deutschland </w:t>
      </w:r>
      <w:r w:rsidR="00357984">
        <w:rPr>
          <w:rFonts w:ascii="Calibri" w:eastAsia="Cambria" w:hAnsi="Calibri" w:cs="Calibri"/>
          <w:i/>
          <w:iCs/>
          <w:sz w:val="23"/>
          <w:szCs w:val="23"/>
        </w:rPr>
        <w:t>das Motto der Sternsingerinnen und Sternsinger</w:t>
      </w:r>
      <w:r w:rsidR="00B73B84">
        <w:rPr>
          <w:rFonts w:ascii="Calibri" w:eastAsia="Cambria" w:hAnsi="Calibri" w:cs="Calibri"/>
          <w:i/>
          <w:iCs/>
          <w:sz w:val="23"/>
          <w:szCs w:val="23"/>
        </w:rPr>
        <w:t xml:space="preserve"> bei ihrer 69. Aktion</w:t>
      </w:r>
      <w:r w:rsidR="00357984">
        <w:rPr>
          <w:rFonts w:ascii="Calibri" w:eastAsia="Cambria" w:hAnsi="Calibri" w:cs="Calibri"/>
          <w:i/>
          <w:iCs/>
          <w:sz w:val="23"/>
          <w:szCs w:val="23"/>
        </w:rPr>
        <w:t>.</w:t>
      </w:r>
    </w:p>
    <w:p w14:paraId="31A1FCA0" w14:textId="77777777" w:rsidR="00873765" w:rsidRDefault="00873765" w:rsidP="00FA32EA">
      <w:pPr>
        <w:autoSpaceDE w:val="0"/>
        <w:autoSpaceDN w:val="0"/>
        <w:adjustRightInd w:val="0"/>
        <w:jc w:val="both"/>
        <w:rPr>
          <w:rFonts w:ascii="Calibri" w:hAnsi="Calibri" w:cs="Calibri"/>
          <w:sz w:val="23"/>
          <w:szCs w:val="23"/>
        </w:rPr>
      </w:pPr>
    </w:p>
    <w:p w14:paraId="4B078608" w14:textId="720D2AD2" w:rsidR="007B6DBE" w:rsidRDefault="007B6DBE" w:rsidP="00FA32EA">
      <w:pPr>
        <w:autoSpaceDE w:val="0"/>
        <w:autoSpaceDN w:val="0"/>
        <w:adjustRightInd w:val="0"/>
        <w:jc w:val="both"/>
        <w:rPr>
          <w:rFonts w:ascii="Calibri" w:hAnsi="Calibri" w:cs="Calibri"/>
          <w:sz w:val="23"/>
          <w:szCs w:val="23"/>
        </w:rPr>
      </w:pPr>
      <w:r>
        <w:rPr>
          <w:rFonts w:ascii="Calibri" w:hAnsi="Calibri" w:cs="Calibri"/>
          <w:sz w:val="23"/>
          <w:szCs w:val="23"/>
        </w:rPr>
        <w:t>von Susanne Dietmann</w:t>
      </w:r>
    </w:p>
    <w:p w14:paraId="74E22E91" w14:textId="77777777" w:rsidR="007B6DBE" w:rsidRPr="007B6DBE" w:rsidRDefault="007B6DBE" w:rsidP="00FA32EA">
      <w:pPr>
        <w:autoSpaceDE w:val="0"/>
        <w:autoSpaceDN w:val="0"/>
        <w:adjustRightInd w:val="0"/>
        <w:jc w:val="both"/>
        <w:rPr>
          <w:rFonts w:ascii="Calibri" w:hAnsi="Calibri" w:cs="Calibri"/>
          <w:sz w:val="23"/>
          <w:szCs w:val="23"/>
        </w:rPr>
      </w:pPr>
    </w:p>
    <w:p w14:paraId="30A1ADEA" w14:textId="631C8E8C" w:rsidR="00E05FFD" w:rsidRPr="007B6DBE" w:rsidRDefault="00E05FFD" w:rsidP="00FA32EA">
      <w:pPr>
        <w:autoSpaceDE w:val="0"/>
        <w:autoSpaceDN w:val="0"/>
        <w:adjustRightInd w:val="0"/>
        <w:jc w:val="both"/>
        <w:rPr>
          <w:rFonts w:ascii="Calibri" w:hAnsi="Calibri" w:cs="Calibri"/>
          <w:sz w:val="23"/>
          <w:szCs w:val="23"/>
        </w:rPr>
      </w:pPr>
      <w:r w:rsidRPr="007B6DBE">
        <w:rPr>
          <w:rFonts w:ascii="Calibri" w:hAnsi="Calibri" w:cs="Calibri"/>
          <w:sz w:val="23"/>
          <w:szCs w:val="23"/>
        </w:rPr>
        <w:t>Je weiter man von Guatemala-Stadt Richtung Nordosten fährt, desto grüner wird es: Nach und nach weicht der graue Beton der Hauptstadt sattgrünen Feldern, Wäldern und Plantagen. Angekommen in den Nebelwäldern der Region Alta Verapaz, hört man mit etwas Glück den Ruf des Quetzals, des Nationalvogels Guatemalas, oder entdeckt durch das Fernglas einen Kolibri oder Papageien. Das besonders artenreiche Ökosystem im Zentrum Guatemalas ist geprägt von einer großen Tier- und Pflanzenvielfalt.</w:t>
      </w:r>
    </w:p>
    <w:p w14:paraId="367CB332" w14:textId="77777777" w:rsidR="00E05FFD" w:rsidRPr="007B6DBE" w:rsidRDefault="00E05FFD" w:rsidP="00FA32EA">
      <w:pPr>
        <w:autoSpaceDE w:val="0"/>
        <w:autoSpaceDN w:val="0"/>
        <w:adjustRightInd w:val="0"/>
        <w:jc w:val="both"/>
        <w:rPr>
          <w:rFonts w:ascii="Calibri" w:hAnsi="Calibri" w:cs="Calibri"/>
          <w:sz w:val="23"/>
          <w:szCs w:val="23"/>
        </w:rPr>
      </w:pPr>
    </w:p>
    <w:p w14:paraId="58B7467E" w14:textId="6FF15E4B" w:rsidR="00F2311D" w:rsidRPr="007B6DBE" w:rsidRDefault="007F624A" w:rsidP="00FA32EA">
      <w:pPr>
        <w:autoSpaceDE w:val="0"/>
        <w:autoSpaceDN w:val="0"/>
        <w:adjustRightInd w:val="0"/>
        <w:jc w:val="both"/>
        <w:rPr>
          <w:rFonts w:ascii="Calibri" w:hAnsi="Calibri" w:cs="Calibri"/>
          <w:sz w:val="23"/>
          <w:szCs w:val="23"/>
        </w:rPr>
      </w:pPr>
      <w:r w:rsidRPr="007B6DBE">
        <w:rPr>
          <w:rFonts w:ascii="Calibri" w:hAnsi="Calibri" w:cs="Calibri"/>
          <w:sz w:val="23"/>
          <w:szCs w:val="23"/>
        </w:rPr>
        <w:t>Hier, in einer der regenreichsten Regionen des Landes, liegt ein kleines Dorf. Zwischen Maisfeldern, Palmen und Annattosträuchern mit ihren leuchtend roten Früchten erkennt man schon aus der Ferne die Dorfkirche. Ganz in der Nähe wohnt die elfjährige Ana mit ihrer Familie. Über einen steilen Pfad gelangt man zu ihrem kleinen Holzhaus auf einer Anhöhe. Es ist umgeben vom dichten Blätterdach zahlreicher Bäume und Sträucher. Gackernd laufen drei Hühner mit ihren Küken über den Hof, picken ein paar Körner, mit denen Ana sie füttert. Zwei Truthähne schauen zu, wie ein paar Kinder unterhalb des Hauses mit einem Ball kicken.</w:t>
      </w:r>
    </w:p>
    <w:p w14:paraId="428A3F7A" w14:textId="77777777" w:rsidR="007F624A" w:rsidRPr="007B6DBE" w:rsidRDefault="007F624A" w:rsidP="00FA32EA">
      <w:pPr>
        <w:autoSpaceDE w:val="0"/>
        <w:autoSpaceDN w:val="0"/>
        <w:adjustRightInd w:val="0"/>
        <w:jc w:val="both"/>
        <w:rPr>
          <w:rFonts w:ascii="Calibri" w:hAnsi="Calibri" w:cs="Calibri"/>
          <w:sz w:val="23"/>
          <w:szCs w:val="23"/>
        </w:rPr>
      </w:pPr>
    </w:p>
    <w:p w14:paraId="7CA6B51A" w14:textId="77777777" w:rsidR="007F624A" w:rsidRPr="007B6DBE" w:rsidRDefault="007F624A" w:rsidP="00FA32EA">
      <w:pPr>
        <w:autoSpaceDE w:val="0"/>
        <w:autoSpaceDN w:val="0"/>
        <w:adjustRightInd w:val="0"/>
        <w:jc w:val="both"/>
        <w:rPr>
          <w:rFonts w:ascii="Calibri" w:hAnsi="Calibri" w:cs="Calibri"/>
          <w:b/>
          <w:bCs/>
          <w:sz w:val="23"/>
          <w:szCs w:val="23"/>
        </w:rPr>
      </w:pPr>
      <w:r w:rsidRPr="007B6DBE">
        <w:rPr>
          <w:rFonts w:ascii="Calibri" w:hAnsi="Calibri" w:cs="Calibri"/>
          <w:b/>
          <w:bCs/>
          <w:sz w:val="23"/>
          <w:szCs w:val="23"/>
        </w:rPr>
        <w:t>Gesunde Zutaten aus dem Garten</w:t>
      </w:r>
    </w:p>
    <w:p w14:paraId="05FDFCD2" w14:textId="236E3706" w:rsidR="007F624A" w:rsidRPr="007B6DBE" w:rsidRDefault="007F624A" w:rsidP="00FA32EA">
      <w:pPr>
        <w:autoSpaceDE w:val="0"/>
        <w:autoSpaceDN w:val="0"/>
        <w:adjustRightInd w:val="0"/>
        <w:jc w:val="both"/>
        <w:rPr>
          <w:rFonts w:ascii="Calibri" w:hAnsi="Calibri" w:cs="Calibri"/>
          <w:sz w:val="23"/>
          <w:szCs w:val="23"/>
        </w:rPr>
      </w:pPr>
      <w:r w:rsidRPr="007B6DBE">
        <w:rPr>
          <w:rFonts w:ascii="Calibri" w:hAnsi="Calibri" w:cs="Calibri"/>
          <w:sz w:val="23"/>
          <w:szCs w:val="23"/>
        </w:rPr>
        <w:t xml:space="preserve">Anas Mutter hat auf der offenen Kochstelle ein Feuer entfacht, um darauf das Mittagessen für die Familie zuzubereiten. Heute gibt es </w:t>
      </w:r>
      <w:r w:rsidRPr="007B6DBE">
        <w:rPr>
          <w:rFonts w:ascii="Calibri" w:hAnsi="Calibri" w:cs="Calibri"/>
          <w:i/>
          <w:iCs/>
          <w:sz w:val="23"/>
          <w:szCs w:val="23"/>
        </w:rPr>
        <w:t>huevo pakai</w:t>
      </w:r>
      <w:r w:rsidRPr="007B6DBE">
        <w:rPr>
          <w:rFonts w:ascii="Calibri" w:hAnsi="Calibri" w:cs="Calibri"/>
          <w:sz w:val="23"/>
          <w:szCs w:val="23"/>
        </w:rPr>
        <w:t xml:space="preserve">, ein Gericht, das Ana sehr gerne isst. Während ihre drei jüngeren Geschwister draußen kichern und toben, hilft Ana ihrer Mutter beim Kochen. Im Garten pflückt sie die Blütenstände einer Pacaya-Palme und schält sie. Zum Vorschein kommt ein weißes, fadenartiges Gemüse, das die Mutter in Ei schwenkt und mit Zwiebeln anbrät. Dazu gibt es Tortillas. Die Maisfladen dürfen bei keiner Mahlzeit fehlen. Vor dem Essen waschen sich alle die Hände. Worauf man dabei achten muss, erläutert ein Plakat an der Wand, </w:t>
      </w:r>
      <w:proofErr w:type="gramStart"/>
      <w:r w:rsidRPr="007B6DBE">
        <w:rPr>
          <w:rFonts w:ascii="Calibri" w:hAnsi="Calibri" w:cs="Calibri"/>
          <w:sz w:val="23"/>
          <w:szCs w:val="23"/>
        </w:rPr>
        <w:t>das</w:t>
      </w:r>
      <w:proofErr w:type="gramEnd"/>
      <w:r w:rsidRPr="007B6DBE">
        <w:rPr>
          <w:rFonts w:ascii="Calibri" w:hAnsi="Calibri" w:cs="Calibri"/>
          <w:sz w:val="23"/>
          <w:szCs w:val="23"/>
        </w:rPr>
        <w:t xml:space="preserve"> die Mutter aus einem Gesundheitskurs der Caritas mitgebracht hat. </w:t>
      </w:r>
    </w:p>
    <w:p w14:paraId="6ECD036F" w14:textId="77777777" w:rsidR="007F624A" w:rsidRPr="007B6DBE" w:rsidRDefault="007F624A" w:rsidP="00FA32EA">
      <w:pPr>
        <w:autoSpaceDE w:val="0"/>
        <w:autoSpaceDN w:val="0"/>
        <w:adjustRightInd w:val="0"/>
        <w:jc w:val="both"/>
        <w:rPr>
          <w:rFonts w:ascii="Calibri" w:hAnsi="Calibri" w:cs="Calibri"/>
          <w:sz w:val="23"/>
          <w:szCs w:val="23"/>
        </w:rPr>
      </w:pPr>
    </w:p>
    <w:p w14:paraId="0D77D51F" w14:textId="365664C7" w:rsidR="007F624A" w:rsidRPr="007B6DBE" w:rsidRDefault="007F624A" w:rsidP="00FA32EA">
      <w:pPr>
        <w:autoSpaceDE w:val="0"/>
        <w:autoSpaceDN w:val="0"/>
        <w:adjustRightInd w:val="0"/>
        <w:jc w:val="both"/>
        <w:rPr>
          <w:rFonts w:ascii="Calibri" w:hAnsi="Calibri" w:cs="Calibri"/>
          <w:sz w:val="23"/>
          <w:szCs w:val="23"/>
        </w:rPr>
      </w:pPr>
      <w:r w:rsidRPr="007B6DBE">
        <w:rPr>
          <w:rFonts w:ascii="Calibri" w:hAnsi="Calibri" w:cs="Calibri"/>
          <w:sz w:val="23"/>
          <w:szCs w:val="23"/>
        </w:rPr>
        <w:t xml:space="preserve">„Wir essen das, was die Erde uns schenkt“, erklärt Ana, „Pakai, Bananen oder Kokosnüsse – und die Eier unserer Hühner.“ In der Nähe des Hauses hat die Familie ein kleines Feld, auf dem sie Mais anbaut. Wie alle Dorfbewohner gehört auch Anas Familie zur Volksgruppe der Kekchí. Sie sind Nachfahren der Maya, die das Land schon vor der gewaltsamen Eroberung durch die Europäer bewohnten. Der Mais-Anbau und </w:t>
      </w:r>
      <w:r w:rsidR="004F6886">
        <w:rPr>
          <w:rFonts w:ascii="Calibri" w:hAnsi="Calibri" w:cs="Calibri"/>
          <w:sz w:val="23"/>
          <w:szCs w:val="23"/>
        </w:rPr>
        <w:t>-</w:t>
      </w:r>
      <w:r w:rsidRPr="007B6DBE">
        <w:rPr>
          <w:rFonts w:ascii="Calibri" w:hAnsi="Calibri" w:cs="Calibri"/>
          <w:sz w:val="23"/>
          <w:szCs w:val="23"/>
        </w:rPr>
        <w:t xml:space="preserve">Verzehr </w:t>
      </w:r>
      <w:proofErr w:type="gramStart"/>
      <w:r w:rsidRPr="007B6DBE">
        <w:rPr>
          <w:rFonts w:ascii="Calibri" w:hAnsi="Calibri" w:cs="Calibri"/>
          <w:sz w:val="23"/>
          <w:szCs w:val="23"/>
        </w:rPr>
        <w:t>gehören</w:t>
      </w:r>
      <w:proofErr w:type="gramEnd"/>
      <w:r w:rsidRPr="007B6DBE">
        <w:rPr>
          <w:rFonts w:ascii="Calibri" w:hAnsi="Calibri" w:cs="Calibri"/>
          <w:sz w:val="23"/>
          <w:szCs w:val="23"/>
        </w:rPr>
        <w:t xml:space="preserve"> zu ihrer kulturellen Identität. Zudem ist Mais für sie eine heilige Pflanze. Als Hauptnahrungsmittel kommt er täglich auf den Tisch, oft zusammen mit Bohnen. </w:t>
      </w:r>
    </w:p>
    <w:p w14:paraId="64C28A4A" w14:textId="77777777" w:rsidR="007F624A" w:rsidRPr="007B6DBE" w:rsidRDefault="007F624A" w:rsidP="00FA32EA">
      <w:pPr>
        <w:autoSpaceDE w:val="0"/>
        <w:autoSpaceDN w:val="0"/>
        <w:adjustRightInd w:val="0"/>
        <w:jc w:val="both"/>
        <w:rPr>
          <w:rFonts w:ascii="Calibri" w:hAnsi="Calibri" w:cs="Calibri"/>
          <w:sz w:val="23"/>
          <w:szCs w:val="23"/>
        </w:rPr>
      </w:pPr>
    </w:p>
    <w:p w14:paraId="6C543D85" w14:textId="76C915A4" w:rsidR="007F624A" w:rsidRPr="007B6DBE" w:rsidRDefault="007F624A" w:rsidP="00FA32EA">
      <w:pPr>
        <w:autoSpaceDE w:val="0"/>
        <w:autoSpaceDN w:val="0"/>
        <w:adjustRightInd w:val="0"/>
        <w:jc w:val="both"/>
        <w:rPr>
          <w:rFonts w:ascii="Calibri" w:hAnsi="Calibri" w:cs="Calibri"/>
          <w:b/>
          <w:bCs/>
          <w:sz w:val="23"/>
          <w:szCs w:val="23"/>
        </w:rPr>
      </w:pPr>
      <w:r w:rsidRPr="007B6DBE">
        <w:rPr>
          <w:rFonts w:ascii="Calibri" w:hAnsi="Calibri" w:cs="Calibri"/>
          <w:b/>
          <w:bCs/>
          <w:sz w:val="23"/>
          <w:szCs w:val="23"/>
        </w:rPr>
        <w:t>Jedes zweite Kind ist unterernährt</w:t>
      </w:r>
    </w:p>
    <w:p w14:paraId="550E11A2" w14:textId="4B149168" w:rsidR="007F624A" w:rsidRPr="007B6DBE" w:rsidRDefault="007F624A" w:rsidP="00FA32EA">
      <w:pPr>
        <w:autoSpaceDE w:val="0"/>
        <w:autoSpaceDN w:val="0"/>
        <w:adjustRightInd w:val="0"/>
        <w:jc w:val="both"/>
        <w:rPr>
          <w:rFonts w:ascii="Calibri" w:hAnsi="Calibri" w:cs="Calibri"/>
          <w:sz w:val="23"/>
          <w:szCs w:val="23"/>
        </w:rPr>
      </w:pPr>
      <w:r w:rsidRPr="007B6DBE">
        <w:rPr>
          <w:rFonts w:ascii="Calibri" w:hAnsi="Calibri" w:cs="Calibri"/>
          <w:sz w:val="23"/>
          <w:szCs w:val="23"/>
        </w:rPr>
        <w:lastRenderedPageBreak/>
        <w:t xml:space="preserve">Mais und Bohnen füllen den Magen, auf den fruchtbaren Böden wachsen Obst und Gemüse und es regnet ausreichend – auf den ersten Blick scheint die Ernährungssituation in Guatemala bestens. Doch dem ist nicht so: Jedes zweite Kind ist chronisch unterernährt, mehr als in jedem anderen Land Lateinamerikas. Zwar liefern Mais und Bohnen Kalorien, jedoch wenig Mikronährstoffe wie Eisen, Zink oder Vitamin A. Dürren, Ernteausfälle und Nahrungsunsicherheit verschärfen die Situation zusätzlich. Bergbau und riesige Kautschuk-, Palmöl- oder Zuckerrohr-Monokulturen breiten sich immer weiter aus und nehmen enorme Flächen ein. Zudem verursachen sie schlimme, unumkehrbare Umweltschäden sowie Wasserknappheit. </w:t>
      </w:r>
    </w:p>
    <w:p w14:paraId="309A1647" w14:textId="77777777" w:rsidR="007F624A" w:rsidRPr="007B6DBE" w:rsidRDefault="007F624A" w:rsidP="00FA32EA">
      <w:pPr>
        <w:autoSpaceDE w:val="0"/>
        <w:autoSpaceDN w:val="0"/>
        <w:adjustRightInd w:val="0"/>
        <w:jc w:val="both"/>
        <w:rPr>
          <w:rFonts w:ascii="Calibri" w:hAnsi="Calibri" w:cs="Calibri"/>
          <w:sz w:val="23"/>
          <w:szCs w:val="23"/>
        </w:rPr>
      </w:pPr>
    </w:p>
    <w:p w14:paraId="1C258921" w14:textId="09FFD532" w:rsidR="007F624A" w:rsidRPr="007B6DBE" w:rsidRDefault="007F624A" w:rsidP="00FA32EA">
      <w:pPr>
        <w:autoSpaceDE w:val="0"/>
        <w:autoSpaceDN w:val="0"/>
        <w:adjustRightInd w:val="0"/>
        <w:jc w:val="both"/>
        <w:rPr>
          <w:rFonts w:ascii="Calibri" w:hAnsi="Calibri" w:cs="Calibri"/>
          <w:sz w:val="23"/>
          <w:szCs w:val="23"/>
        </w:rPr>
      </w:pPr>
      <w:r w:rsidRPr="007B6DBE">
        <w:rPr>
          <w:rFonts w:ascii="Calibri" w:hAnsi="Calibri" w:cs="Calibri"/>
          <w:sz w:val="23"/>
          <w:szCs w:val="23"/>
        </w:rPr>
        <w:t>In Alta Verapaz und anderen Regionen mit großer indigener Bevölkerung ist die Ernährungssituation am schlimmsten.</w:t>
      </w:r>
      <w:r w:rsidR="00B0259C" w:rsidRPr="007B6DBE">
        <w:rPr>
          <w:rFonts w:ascii="Calibri" w:hAnsi="Calibri" w:cs="Calibri"/>
          <w:sz w:val="23"/>
          <w:szCs w:val="23"/>
        </w:rPr>
        <w:t xml:space="preserve"> Dort bekommen 80 Prozent der Kinder entweder zu wenig oder nicht das richtige Essen. Im Jahr 2024 mussten auch in Anas Dorf 23 Kleinkinder mit drohen- der Mangelernährung im Gesundheitsposten behandelt werden. In der Umgebung waren sogar 96 Kinder leicht und drei schwer mangelernährt. Dass sich der Ernährungszustand der Kinder seither wesentlich verbessert hat, ist vor allem der Arbeit der Caritas zu verdanken. Bereits ein Jahr später stellte das Team nur noch in fünf Fällen leichte Mangelernährung fest. Auch Anas Familie ist Teil des Caritas-Projekts „Creciendo“ (Wachstum), in dem der langjährige </w:t>
      </w:r>
      <w:r w:rsidR="007402C4">
        <w:rPr>
          <w:rFonts w:ascii="Calibri" w:hAnsi="Calibri" w:cs="Calibri"/>
          <w:sz w:val="23"/>
          <w:szCs w:val="23"/>
        </w:rPr>
        <w:t xml:space="preserve">Partner der Sternsingerinnen und </w:t>
      </w:r>
      <w:r w:rsidR="00B0259C" w:rsidRPr="007B6DBE">
        <w:rPr>
          <w:rFonts w:ascii="Calibri" w:hAnsi="Calibri" w:cs="Calibri"/>
          <w:sz w:val="23"/>
          <w:szCs w:val="23"/>
        </w:rPr>
        <w:t>Sternsinger derzeit 530 Familien mit 1.691 Kindern zu Ernährungsthemen berät und betreut.</w:t>
      </w:r>
    </w:p>
    <w:p w14:paraId="69A912C8" w14:textId="77777777" w:rsidR="00B0259C" w:rsidRPr="007B6DBE" w:rsidRDefault="00B0259C" w:rsidP="00FA32EA">
      <w:pPr>
        <w:autoSpaceDE w:val="0"/>
        <w:autoSpaceDN w:val="0"/>
        <w:adjustRightInd w:val="0"/>
        <w:jc w:val="both"/>
        <w:rPr>
          <w:rFonts w:ascii="Calibri" w:hAnsi="Calibri" w:cs="Calibri"/>
          <w:sz w:val="23"/>
          <w:szCs w:val="23"/>
        </w:rPr>
      </w:pPr>
    </w:p>
    <w:p w14:paraId="6AAB0E6D" w14:textId="3F554CDB" w:rsidR="00B0259C" w:rsidRPr="007B6DBE" w:rsidRDefault="00B0259C" w:rsidP="00FA32EA">
      <w:pPr>
        <w:autoSpaceDE w:val="0"/>
        <w:autoSpaceDN w:val="0"/>
        <w:adjustRightInd w:val="0"/>
        <w:jc w:val="both"/>
        <w:rPr>
          <w:rFonts w:ascii="Calibri" w:hAnsi="Calibri" w:cs="Calibri"/>
          <w:b/>
          <w:bCs/>
          <w:sz w:val="23"/>
          <w:szCs w:val="23"/>
        </w:rPr>
      </w:pPr>
      <w:r w:rsidRPr="007B6DBE">
        <w:rPr>
          <w:rFonts w:ascii="Calibri" w:hAnsi="Calibri" w:cs="Calibri"/>
          <w:b/>
          <w:bCs/>
          <w:sz w:val="23"/>
          <w:szCs w:val="23"/>
        </w:rPr>
        <w:t>Vielseitige Ernährung ist wichtig</w:t>
      </w:r>
    </w:p>
    <w:p w14:paraId="4350921E" w14:textId="5A8B7EFF" w:rsidR="00B0259C" w:rsidRPr="007B6DBE" w:rsidRDefault="00B0259C" w:rsidP="00FA32EA">
      <w:pPr>
        <w:autoSpaceDE w:val="0"/>
        <w:autoSpaceDN w:val="0"/>
        <w:adjustRightInd w:val="0"/>
        <w:jc w:val="both"/>
        <w:rPr>
          <w:rFonts w:ascii="Calibri" w:hAnsi="Calibri" w:cs="Calibri"/>
          <w:sz w:val="23"/>
          <w:szCs w:val="23"/>
        </w:rPr>
      </w:pPr>
      <w:r w:rsidRPr="007B6DBE">
        <w:rPr>
          <w:rFonts w:ascii="Calibri" w:hAnsi="Calibri" w:cs="Calibri"/>
          <w:sz w:val="23"/>
          <w:szCs w:val="23"/>
        </w:rPr>
        <w:t>Anas Mutter erwartet in wenigen Wochen ein Kind. Regelmäßig besucht Gesundheitsförderin Marta sie. Marta ist eine von 20 ehrenamtlichen Helferinnen und derzeit für 15 Schwangere und Frauen mit Kleinkindern zuständig. Um den Ernährungszustand festzustellen, misst sie den Oberarmumfang. Alles im grünen Bereich. Dann ist der jüngste Sohn Cesar dran. „Es ist wichtig, dass Kinder vielseitig ernährt werden, dass sie Proteine, Kohlenhydrate und Vitamine zu sich nehmen. Nutzpflanzen und Kräuter helfen dabei“, erklärt Marta. Das, was eine Schwangere isst, wirkt sich direkt auf ihr ungeborenes Kind aus. Ist sie unterernährt, kann sich auch das Kind im Mutterleib nicht gut entwickeln. Häufig kommt es zu früh oder untergewichtig zur Welt. Das kann sein Immunsystem schwächen und macht es anfälliger für Krankheiten. In der Schule können sich unzureichend ernährte Kinder oft schlechter konzentrieren.</w:t>
      </w:r>
    </w:p>
    <w:p w14:paraId="0FC81F7A" w14:textId="77777777" w:rsidR="00B0259C" w:rsidRPr="007B6DBE" w:rsidRDefault="00B0259C" w:rsidP="00FA32EA">
      <w:pPr>
        <w:autoSpaceDE w:val="0"/>
        <w:autoSpaceDN w:val="0"/>
        <w:adjustRightInd w:val="0"/>
        <w:jc w:val="both"/>
        <w:rPr>
          <w:rFonts w:ascii="Calibri" w:hAnsi="Calibri" w:cs="Calibri"/>
          <w:sz w:val="23"/>
          <w:szCs w:val="23"/>
        </w:rPr>
      </w:pPr>
    </w:p>
    <w:p w14:paraId="06B6F1A2" w14:textId="5DD035B9" w:rsidR="00B0259C" w:rsidRPr="007B6DBE" w:rsidRDefault="00B0259C" w:rsidP="00FA32EA">
      <w:pPr>
        <w:autoSpaceDE w:val="0"/>
        <w:autoSpaceDN w:val="0"/>
        <w:adjustRightInd w:val="0"/>
        <w:jc w:val="both"/>
        <w:rPr>
          <w:rFonts w:ascii="Calibri" w:hAnsi="Calibri" w:cs="Calibri"/>
          <w:sz w:val="23"/>
          <w:szCs w:val="23"/>
        </w:rPr>
      </w:pPr>
      <w:r w:rsidRPr="007B6DBE">
        <w:rPr>
          <w:rFonts w:ascii="Calibri" w:hAnsi="Calibri" w:cs="Calibri"/>
          <w:sz w:val="23"/>
          <w:szCs w:val="23"/>
        </w:rPr>
        <w:t>Martas wichtigstes Hilfsmittel neben dem Maßband ist ein kleines Kochbuch. Gemeinsam mit Anas Mutter hat sie schon einige der Rezepte gekocht – einfache, nahrhafte Gerichte. Und das Beste: viele Zutaten produzieren die Familien inzwischen selbst. So hat das Caritas-Team in mehreren Dörfern eine Gemeinschafts-Geflügelzucht gegründet. Eier und Fleisch der Tiere verbessern nicht nur die eigene Ernährung, mit ihrem Verkauf verdienen die Familien auch etwas Geld. Einige halten mittlerweile selbst Hühner. In zwei Dörfern gibt es nach demselben Prinzip auch eine Fischzucht. In Kursen lernen die Familien die Grundlagen der Tierzucht – Pflege, Desinfektion, Gabe von Vitaminen bis hin zur Futterherstellung.</w:t>
      </w:r>
    </w:p>
    <w:p w14:paraId="2A87EF3B" w14:textId="77777777" w:rsidR="00B0259C" w:rsidRPr="007B6DBE" w:rsidRDefault="00B0259C" w:rsidP="00FA32EA">
      <w:pPr>
        <w:autoSpaceDE w:val="0"/>
        <w:autoSpaceDN w:val="0"/>
        <w:adjustRightInd w:val="0"/>
        <w:jc w:val="both"/>
        <w:rPr>
          <w:rFonts w:ascii="Calibri" w:hAnsi="Calibri" w:cs="Calibri"/>
          <w:sz w:val="23"/>
          <w:szCs w:val="23"/>
        </w:rPr>
      </w:pPr>
    </w:p>
    <w:p w14:paraId="336086F4" w14:textId="77777777" w:rsidR="00B0259C" w:rsidRPr="007B6DBE" w:rsidRDefault="00B0259C" w:rsidP="00FA32EA">
      <w:pPr>
        <w:autoSpaceDE w:val="0"/>
        <w:autoSpaceDN w:val="0"/>
        <w:adjustRightInd w:val="0"/>
        <w:jc w:val="both"/>
        <w:rPr>
          <w:rFonts w:ascii="Calibri" w:hAnsi="Calibri" w:cs="Calibri"/>
          <w:b/>
          <w:bCs/>
          <w:sz w:val="23"/>
          <w:szCs w:val="23"/>
        </w:rPr>
      </w:pPr>
      <w:r w:rsidRPr="007B6DBE">
        <w:rPr>
          <w:rFonts w:ascii="Calibri" w:hAnsi="Calibri" w:cs="Calibri"/>
          <w:b/>
          <w:bCs/>
          <w:sz w:val="23"/>
          <w:szCs w:val="23"/>
        </w:rPr>
        <w:t>Nachhaltige Landwirtschaft</w:t>
      </w:r>
    </w:p>
    <w:p w14:paraId="0F305624" w14:textId="2CA1774A" w:rsidR="00B0259C" w:rsidRPr="007B6DBE" w:rsidRDefault="00B0259C" w:rsidP="00FA32EA">
      <w:pPr>
        <w:autoSpaceDE w:val="0"/>
        <w:autoSpaceDN w:val="0"/>
        <w:adjustRightInd w:val="0"/>
        <w:jc w:val="both"/>
        <w:rPr>
          <w:rFonts w:ascii="Calibri" w:hAnsi="Calibri" w:cs="Calibri"/>
          <w:sz w:val="23"/>
          <w:szCs w:val="23"/>
        </w:rPr>
      </w:pPr>
      <w:r w:rsidRPr="007B6DBE">
        <w:rPr>
          <w:rFonts w:ascii="Calibri" w:hAnsi="Calibri" w:cs="Calibri"/>
          <w:sz w:val="23"/>
          <w:szCs w:val="23"/>
        </w:rPr>
        <w:t xml:space="preserve">Wie kann ich Schädlinge auf meinem Feld mit natürlichen Mitteln bekämpfen? Wie passe ich meinen Anbau an die Klimaveränderungen an und stelle natürlichen Dünger her? Antworten auf alle Fragen rund um den Ackerbau bekommen die Familien in einer Landwirtschafts-Schulung. Außerdem verteilt das Caritas-Team Saatgut und legt mit den Familien Gärten an – so auch mit Anas Nachbarn und Freund David. „Das Caritas-Team hat uns viel beigebracht“, erzählt der </w:t>
      </w:r>
      <w:r w:rsidR="00D613BD">
        <w:rPr>
          <w:rFonts w:ascii="Calibri" w:hAnsi="Calibri" w:cs="Calibri"/>
          <w:sz w:val="23"/>
          <w:szCs w:val="23"/>
        </w:rPr>
        <w:t>14-J</w:t>
      </w:r>
      <w:r w:rsidRPr="007B6DBE">
        <w:rPr>
          <w:rFonts w:ascii="Calibri" w:hAnsi="Calibri" w:cs="Calibri"/>
          <w:sz w:val="23"/>
          <w:szCs w:val="23"/>
        </w:rPr>
        <w:t xml:space="preserve">ährige. In seinem Garten wachsen neuerdings neben Chilis auch Rettich, Hibiskus und Chipilín, ein Strauch, dessen Blätter geschmacklich an Spinat erinnern. Davids Mutter nutzt sie für Suppen, Maistaschen und andere Speisen. Das Besondere am Chipilín: Er enthält nicht nur Eisen, Kalzium, Magnesium und Vitamine, die Pflanze verbessert auch die Bodenfruchtbarkeit. </w:t>
      </w:r>
    </w:p>
    <w:p w14:paraId="27C7D465" w14:textId="77777777" w:rsidR="00B0259C" w:rsidRPr="007B6DBE" w:rsidRDefault="00B0259C" w:rsidP="00FA32EA">
      <w:pPr>
        <w:autoSpaceDE w:val="0"/>
        <w:autoSpaceDN w:val="0"/>
        <w:adjustRightInd w:val="0"/>
        <w:jc w:val="both"/>
        <w:rPr>
          <w:rFonts w:ascii="Calibri" w:hAnsi="Calibri" w:cs="Calibri"/>
          <w:sz w:val="23"/>
          <w:szCs w:val="23"/>
        </w:rPr>
      </w:pPr>
    </w:p>
    <w:p w14:paraId="014A92C1" w14:textId="0D93D5A7" w:rsidR="00FB1255" w:rsidRPr="007B6DBE" w:rsidRDefault="00B0259C" w:rsidP="00FA32EA">
      <w:pPr>
        <w:autoSpaceDE w:val="0"/>
        <w:autoSpaceDN w:val="0"/>
        <w:adjustRightInd w:val="0"/>
        <w:jc w:val="both"/>
        <w:rPr>
          <w:rFonts w:ascii="Calibri" w:hAnsi="Calibri" w:cs="Calibri"/>
          <w:sz w:val="23"/>
          <w:szCs w:val="23"/>
        </w:rPr>
      </w:pPr>
      <w:r w:rsidRPr="007B6DBE">
        <w:rPr>
          <w:rFonts w:ascii="Calibri" w:hAnsi="Calibri" w:cs="Calibri"/>
          <w:sz w:val="23"/>
          <w:szCs w:val="23"/>
        </w:rPr>
        <w:t>Fisch und Eier, Obst und Gemüse – die gute und ausgewogene Ernährung versorgt die Kinder in den Projektdörfern mit wichtiger Energie, die sie brauchen, um gut und gesund aufzuwachsen. Kaum haben sie ihre Teller leer gegessen, stürmen Anas Geschwister schnell wieder nach draußen. Ihre jüngere Schwester klettert auf ihren Lieblingsplatz, einen Baum vor dem Haus. Cesar schiebt sein Spielzeugauto über den Boden und Ana, die steigt in die Fußballpartie mit den Nachbarskindern ein, denn Fußball spielt sie in ihrer Freizeit am liebsten.</w:t>
      </w:r>
    </w:p>
    <w:p w14:paraId="5DEB18AE" w14:textId="77777777" w:rsidR="00B07373" w:rsidRPr="007B6DBE" w:rsidRDefault="00B07373" w:rsidP="00FA32EA">
      <w:pPr>
        <w:autoSpaceDE w:val="0"/>
        <w:autoSpaceDN w:val="0"/>
        <w:adjustRightInd w:val="0"/>
        <w:jc w:val="both"/>
        <w:rPr>
          <w:rFonts w:ascii="Calibri" w:hAnsi="Calibri" w:cs="Calibri"/>
          <w:sz w:val="23"/>
          <w:szCs w:val="23"/>
        </w:rPr>
      </w:pPr>
    </w:p>
    <w:p w14:paraId="67A53FA1" w14:textId="69FB1A05" w:rsidR="004D6069" w:rsidRPr="008962A5" w:rsidRDefault="004D6069" w:rsidP="00FA32EA">
      <w:pPr>
        <w:autoSpaceDE w:val="0"/>
        <w:autoSpaceDN w:val="0"/>
        <w:adjustRightInd w:val="0"/>
        <w:rPr>
          <w:rFonts w:ascii="Calibri" w:hAnsi="Calibri" w:cs="Calibri"/>
          <w:i/>
          <w:iCs/>
          <w:sz w:val="23"/>
          <w:szCs w:val="23"/>
        </w:rPr>
      </w:pPr>
      <w:r w:rsidRPr="008962A5">
        <w:rPr>
          <w:rFonts w:ascii="Calibri" w:hAnsi="Calibri" w:cs="Calibri"/>
          <w:i/>
          <w:iCs/>
          <w:sz w:val="23"/>
          <w:szCs w:val="23"/>
        </w:rPr>
        <w:t>„Früher gab es eine größere Vielfalt an Obst, Gemüse und Heilpflanzen.</w:t>
      </w:r>
      <w:r w:rsidR="002F5370">
        <w:rPr>
          <w:rFonts w:ascii="Calibri" w:hAnsi="Calibri" w:cs="Calibri"/>
          <w:i/>
          <w:iCs/>
          <w:sz w:val="23"/>
          <w:szCs w:val="23"/>
        </w:rPr>
        <w:t xml:space="preserve"> </w:t>
      </w:r>
      <w:r w:rsidRPr="008962A5">
        <w:rPr>
          <w:rFonts w:ascii="Calibri" w:hAnsi="Calibri" w:cs="Calibri"/>
          <w:i/>
          <w:iCs/>
          <w:sz w:val="23"/>
          <w:szCs w:val="23"/>
        </w:rPr>
        <w:t>Diese wollen wir</w:t>
      </w:r>
      <w:r w:rsidR="002F5370">
        <w:rPr>
          <w:rFonts w:ascii="Calibri" w:hAnsi="Calibri" w:cs="Calibri"/>
          <w:i/>
          <w:iCs/>
          <w:sz w:val="23"/>
          <w:szCs w:val="23"/>
        </w:rPr>
        <w:t xml:space="preserve"> </w:t>
      </w:r>
      <w:r w:rsidRPr="008962A5">
        <w:rPr>
          <w:rFonts w:ascii="Calibri" w:hAnsi="Calibri" w:cs="Calibri"/>
          <w:i/>
          <w:iCs/>
          <w:sz w:val="23"/>
          <w:szCs w:val="23"/>
        </w:rPr>
        <w:t>gemeinsam mit den Familien wiederbeleben.“</w:t>
      </w:r>
    </w:p>
    <w:p w14:paraId="498704E4" w14:textId="77777777" w:rsidR="004D6069" w:rsidRPr="008962A5" w:rsidRDefault="004D6069" w:rsidP="00FA32EA">
      <w:pPr>
        <w:autoSpaceDE w:val="0"/>
        <w:autoSpaceDN w:val="0"/>
        <w:adjustRightInd w:val="0"/>
        <w:rPr>
          <w:rFonts w:ascii="Calibri" w:hAnsi="Calibri" w:cs="Calibri"/>
          <w:b/>
          <w:bCs/>
          <w:i/>
          <w:iCs/>
          <w:sz w:val="23"/>
          <w:szCs w:val="23"/>
        </w:rPr>
      </w:pPr>
    </w:p>
    <w:p w14:paraId="4C5A994D" w14:textId="67859376" w:rsidR="004D6069" w:rsidRPr="008962A5" w:rsidRDefault="004D6069" w:rsidP="00FA32EA">
      <w:pPr>
        <w:autoSpaceDE w:val="0"/>
        <w:autoSpaceDN w:val="0"/>
        <w:adjustRightInd w:val="0"/>
        <w:rPr>
          <w:rFonts w:ascii="Calibri" w:hAnsi="Calibri" w:cs="Calibri"/>
          <w:i/>
          <w:iCs/>
          <w:sz w:val="23"/>
          <w:szCs w:val="23"/>
        </w:rPr>
      </w:pPr>
      <w:r w:rsidRPr="008962A5">
        <w:rPr>
          <w:rFonts w:ascii="Calibri" w:hAnsi="Calibri" w:cs="Calibri"/>
          <w:b/>
          <w:bCs/>
          <w:i/>
          <w:iCs/>
          <w:sz w:val="23"/>
          <w:szCs w:val="23"/>
        </w:rPr>
        <w:t>Maria Fernanda Mendoza (30)</w:t>
      </w:r>
      <w:r w:rsidRPr="008962A5">
        <w:rPr>
          <w:rFonts w:ascii="Calibri" w:hAnsi="Calibri" w:cs="Calibri"/>
          <w:i/>
          <w:iCs/>
          <w:sz w:val="23"/>
          <w:szCs w:val="23"/>
        </w:rPr>
        <w:br/>
        <w:t>Caritas-Projektkoordinatorin und Umwelt-Ingenieurin</w:t>
      </w:r>
    </w:p>
    <w:p w14:paraId="56B17EFB" w14:textId="77777777" w:rsidR="00FA32EA" w:rsidRPr="008962A5" w:rsidRDefault="00FA32EA" w:rsidP="00FA32EA">
      <w:pPr>
        <w:autoSpaceDE w:val="0"/>
        <w:autoSpaceDN w:val="0"/>
        <w:adjustRightInd w:val="0"/>
        <w:rPr>
          <w:rFonts w:ascii="Calibri" w:hAnsi="Calibri" w:cs="Calibri"/>
          <w:i/>
          <w:iCs/>
          <w:sz w:val="23"/>
          <w:szCs w:val="23"/>
        </w:rPr>
      </w:pPr>
    </w:p>
    <w:p w14:paraId="535401C8" w14:textId="73F7F011" w:rsidR="004D6069" w:rsidRPr="008962A5" w:rsidRDefault="004D6069" w:rsidP="00FA32EA">
      <w:pPr>
        <w:autoSpaceDE w:val="0"/>
        <w:autoSpaceDN w:val="0"/>
        <w:adjustRightInd w:val="0"/>
        <w:rPr>
          <w:rFonts w:ascii="Calibri" w:hAnsi="Calibri" w:cs="Calibri"/>
          <w:i/>
          <w:iCs/>
          <w:sz w:val="23"/>
          <w:szCs w:val="23"/>
        </w:rPr>
      </w:pPr>
      <w:r w:rsidRPr="008962A5">
        <w:rPr>
          <w:rFonts w:ascii="Calibri" w:hAnsi="Calibri" w:cs="Calibri"/>
          <w:i/>
          <w:iCs/>
          <w:sz w:val="23"/>
          <w:szCs w:val="23"/>
        </w:rPr>
        <w:t>„Mit Kindern ist es</w:t>
      </w:r>
      <w:r w:rsidR="002F5370">
        <w:rPr>
          <w:rFonts w:ascii="Calibri" w:hAnsi="Calibri" w:cs="Calibri"/>
          <w:i/>
          <w:iCs/>
          <w:sz w:val="23"/>
          <w:szCs w:val="23"/>
        </w:rPr>
        <w:t xml:space="preserve"> </w:t>
      </w:r>
      <w:r w:rsidRPr="008962A5">
        <w:rPr>
          <w:rFonts w:ascii="Calibri" w:hAnsi="Calibri" w:cs="Calibri"/>
          <w:i/>
          <w:iCs/>
          <w:sz w:val="23"/>
          <w:szCs w:val="23"/>
        </w:rPr>
        <w:t>wie mit einem Telefon:</w:t>
      </w:r>
      <w:r w:rsidR="002F5370">
        <w:rPr>
          <w:rFonts w:ascii="Calibri" w:hAnsi="Calibri" w:cs="Calibri"/>
          <w:i/>
          <w:iCs/>
          <w:sz w:val="23"/>
          <w:szCs w:val="23"/>
        </w:rPr>
        <w:t xml:space="preserve"> </w:t>
      </w:r>
      <w:r w:rsidRPr="008962A5">
        <w:rPr>
          <w:rFonts w:ascii="Calibri" w:hAnsi="Calibri" w:cs="Calibri"/>
          <w:i/>
          <w:iCs/>
          <w:sz w:val="23"/>
          <w:szCs w:val="23"/>
        </w:rPr>
        <w:t>Wenn ihr Akku voll ist,</w:t>
      </w:r>
      <w:r w:rsidR="002F5370">
        <w:rPr>
          <w:rFonts w:ascii="Calibri" w:hAnsi="Calibri" w:cs="Calibri"/>
          <w:i/>
          <w:iCs/>
          <w:sz w:val="23"/>
          <w:szCs w:val="23"/>
        </w:rPr>
        <w:t xml:space="preserve"> </w:t>
      </w:r>
      <w:r w:rsidRPr="008962A5">
        <w:rPr>
          <w:rFonts w:ascii="Calibri" w:hAnsi="Calibri" w:cs="Calibri"/>
          <w:i/>
          <w:iCs/>
          <w:sz w:val="23"/>
          <w:szCs w:val="23"/>
        </w:rPr>
        <w:t>können sie spielen und sich</w:t>
      </w:r>
      <w:r w:rsidR="002F5370">
        <w:rPr>
          <w:rFonts w:ascii="Calibri" w:hAnsi="Calibri" w:cs="Calibri"/>
          <w:i/>
          <w:iCs/>
          <w:sz w:val="23"/>
          <w:szCs w:val="23"/>
        </w:rPr>
        <w:t xml:space="preserve"> </w:t>
      </w:r>
      <w:r w:rsidRPr="008962A5">
        <w:rPr>
          <w:rFonts w:ascii="Calibri" w:hAnsi="Calibri" w:cs="Calibri"/>
          <w:i/>
          <w:iCs/>
          <w:sz w:val="23"/>
          <w:szCs w:val="23"/>
        </w:rPr>
        <w:t>entwickeln.</w:t>
      </w:r>
      <w:r w:rsidR="002F5370">
        <w:rPr>
          <w:rFonts w:ascii="Calibri" w:hAnsi="Calibri" w:cs="Calibri"/>
          <w:i/>
          <w:iCs/>
          <w:sz w:val="23"/>
          <w:szCs w:val="23"/>
        </w:rPr>
        <w:t xml:space="preserve"> </w:t>
      </w:r>
      <w:r w:rsidRPr="008962A5">
        <w:rPr>
          <w:rFonts w:ascii="Calibri" w:hAnsi="Calibri" w:cs="Calibri"/>
          <w:i/>
          <w:iCs/>
          <w:sz w:val="23"/>
          <w:szCs w:val="23"/>
        </w:rPr>
        <w:t>Dafür brauchen sie eine</w:t>
      </w:r>
      <w:r w:rsidR="002F5370">
        <w:rPr>
          <w:rFonts w:ascii="Calibri" w:hAnsi="Calibri" w:cs="Calibri"/>
          <w:i/>
          <w:iCs/>
          <w:sz w:val="23"/>
          <w:szCs w:val="23"/>
        </w:rPr>
        <w:t xml:space="preserve"> </w:t>
      </w:r>
      <w:r w:rsidRPr="008962A5">
        <w:rPr>
          <w:rFonts w:ascii="Calibri" w:hAnsi="Calibri" w:cs="Calibri"/>
          <w:i/>
          <w:iCs/>
          <w:sz w:val="23"/>
          <w:szCs w:val="23"/>
        </w:rPr>
        <w:t>gute und ausgewogene Ernährung.“</w:t>
      </w:r>
    </w:p>
    <w:p w14:paraId="58D54167" w14:textId="77777777" w:rsidR="004D6069" w:rsidRPr="008962A5" w:rsidRDefault="004D6069" w:rsidP="00FA32EA">
      <w:pPr>
        <w:autoSpaceDE w:val="0"/>
        <w:autoSpaceDN w:val="0"/>
        <w:adjustRightInd w:val="0"/>
        <w:rPr>
          <w:rFonts w:ascii="Calibri" w:hAnsi="Calibri" w:cs="Calibri"/>
          <w:i/>
          <w:iCs/>
          <w:sz w:val="23"/>
          <w:szCs w:val="23"/>
        </w:rPr>
      </w:pPr>
    </w:p>
    <w:p w14:paraId="083AEDE7" w14:textId="77777777" w:rsidR="004D6069" w:rsidRPr="008962A5" w:rsidRDefault="004D6069" w:rsidP="00FA32EA">
      <w:pPr>
        <w:autoSpaceDE w:val="0"/>
        <w:autoSpaceDN w:val="0"/>
        <w:adjustRightInd w:val="0"/>
        <w:rPr>
          <w:rFonts w:ascii="Calibri" w:hAnsi="Calibri" w:cs="Calibri"/>
          <w:i/>
          <w:iCs/>
          <w:sz w:val="23"/>
          <w:szCs w:val="23"/>
        </w:rPr>
      </w:pPr>
      <w:r w:rsidRPr="008962A5">
        <w:rPr>
          <w:rFonts w:ascii="Calibri" w:hAnsi="Calibri" w:cs="Calibri"/>
          <w:b/>
          <w:bCs/>
          <w:i/>
          <w:iCs/>
          <w:sz w:val="23"/>
          <w:szCs w:val="23"/>
        </w:rPr>
        <w:t xml:space="preserve">Ana Luvia Molina (64), </w:t>
      </w:r>
      <w:r w:rsidRPr="008962A5">
        <w:rPr>
          <w:rFonts w:ascii="Calibri" w:hAnsi="Calibri" w:cs="Calibri"/>
          <w:b/>
          <w:bCs/>
          <w:i/>
          <w:iCs/>
          <w:sz w:val="23"/>
          <w:szCs w:val="23"/>
        </w:rPr>
        <w:br/>
      </w:r>
      <w:r w:rsidRPr="008962A5">
        <w:rPr>
          <w:rFonts w:ascii="Calibri" w:hAnsi="Calibri" w:cs="Calibri"/>
          <w:i/>
          <w:iCs/>
          <w:sz w:val="23"/>
          <w:szCs w:val="23"/>
        </w:rPr>
        <w:t>Caritas-Ernährungsexpertin und examinierte Krankenschwester</w:t>
      </w:r>
    </w:p>
    <w:p w14:paraId="76AD8F1B" w14:textId="77777777" w:rsidR="00FA32EA" w:rsidRPr="008962A5" w:rsidRDefault="00FA32EA" w:rsidP="00FA32EA">
      <w:pPr>
        <w:autoSpaceDE w:val="0"/>
        <w:autoSpaceDN w:val="0"/>
        <w:adjustRightInd w:val="0"/>
        <w:jc w:val="both"/>
        <w:rPr>
          <w:rFonts w:ascii="Calibri" w:hAnsi="Calibri" w:cs="Calibri"/>
          <w:i/>
          <w:iCs/>
          <w:sz w:val="23"/>
          <w:szCs w:val="23"/>
        </w:rPr>
      </w:pPr>
    </w:p>
    <w:p w14:paraId="01D631DF" w14:textId="77777777" w:rsidR="004D6069" w:rsidRPr="008962A5" w:rsidRDefault="004D6069" w:rsidP="00FA32EA">
      <w:pPr>
        <w:autoSpaceDE w:val="0"/>
        <w:autoSpaceDN w:val="0"/>
        <w:adjustRightInd w:val="0"/>
        <w:jc w:val="both"/>
        <w:rPr>
          <w:rFonts w:ascii="Calibri" w:hAnsi="Calibri" w:cs="Calibri"/>
          <w:i/>
          <w:iCs/>
          <w:sz w:val="23"/>
          <w:szCs w:val="23"/>
        </w:rPr>
      </w:pPr>
    </w:p>
    <w:p w14:paraId="57951876" w14:textId="77777777" w:rsidR="00A943EA" w:rsidRPr="008962A5" w:rsidRDefault="00A943EA" w:rsidP="00FA32EA">
      <w:pPr>
        <w:autoSpaceDE w:val="0"/>
        <w:autoSpaceDN w:val="0"/>
        <w:adjustRightInd w:val="0"/>
        <w:jc w:val="both"/>
        <w:rPr>
          <w:rFonts w:ascii="Calibri" w:hAnsi="Calibri" w:cs="Calibri"/>
          <w:i/>
          <w:iCs/>
          <w:sz w:val="23"/>
          <w:szCs w:val="23"/>
        </w:rPr>
      </w:pPr>
    </w:p>
    <w:p w14:paraId="155C5811" w14:textId="522D1F0E" w:rsidR="00B07373" w:rsidRPr="008962A5" w:rsidRDefault="008962A5" w:rsidP="00FA32EA">
      <w:pPr>
        <w:autoSpaceDE w:val="0"/>
        <w:autoSpaceDN w:val="0"/>
        <w:adjustRightInd w:val="0"/>
        <w:jc w:val="both"/>
        <w:rPr>
          <w:rFonts w:ascii="Calibri" w:hAnsi="Calibri" w:cs="Calibri"/>
          <w:b/>
          <w:bCs/>
          <w:i/>
          <w:iCs/>
          <w:sz w:val="23"/>
          <w:szCs w:val="23"/>
        </w:rPr>
      </w:pPr>
      <w:r w:rsidRPr="008962A5">
        <w:rPr>
          <w:rFonts w:ascii="Calibri" w:hAnsi="Calibri" w:cs="Calibri"/>
          <w:b/>
          <w:bCs/>
          <w:i/>
          <w:iCs/>
          <w:sz w:val="23"/>
          <w:szCs w:val="23"/>
        </w:rPr>
        <w:t xml:space="preserve">Hintergrund: </w:t>
      </w:r>
      <w:r w:rsidR="00B07373" w:rsidRPr="008962A5">
        <w:rPr>
          <w:rFonts w:ascii="Calibri" w:hAnsi="Calibri" w:cs="Calibri"/>
          <w:b/>
          <w:bCs/>
          <w:i/>
          <w:iCs/>
          <w:sz w:val="23"/>
          <w:szCs w:val="23"/>
        </w:rPr>
        <w:t>Einsatz für bessere Lebensbedingungen und gesunde Ernährung</w:t>
      </w:r>
    </w:p>
    <w:p w14:paraId="27DF4C6F" w14:textId="01BFEA77" w:rsidR="00C61508" w:rsidRPr="008962A5" w:rsidRDefault="00B07373" w:rsidP="00FA32EA">
      <w:pPr>
        <w:autoSpaceDE w:val="0"/>
        <w:autoSpaceDN w:val="0"/>
        <w:adjustRightInd w:val="0"/>
        <w:jc w:val="both"/>
        <w:rPr>
          <w:rFonts w:ascii="Calibri" w:hAnsi="Calibri" w:cs="Calibri"/>
          <w:i/>
          <w:iCs/>
          <w:sz w:val="23"/>
          <w:szCs w:val="23"/>
        </w:rPr>
      </w:pPr>
      <w:r w:rsidRPr="008962A5">
        <w:rPr>
          <w:rFonts w:ascii="Calibri" w:hAnsi="Calibri" w:cs="Calibri"/>
          <w:i/>
          <w:iCs/>
          <w:sz w:val="23"/>
          <w:szCs w:val="23"/>
        </w:rPr>
        <w:t xml:space="preserve">Die Caritas-Sozialpastoral der Diözese Verapaz arbeitet seit 1987 in der Region Alta Verapaz. Zunächst widmete sie sich den Themen Menschenrechte, Landfragen, und Bürgerbeteiligung sowie der Aufarbeitung des Bürgerkriegs. Um der hohen Zahl unterernährter Kinder und der schlechten Gesundheits- und Ernährungssituation entgegenzuwirken, rief sie dann das Projekt „Creciendo“ (Wachstum) ins Leben. Von der Arbeit, die seit rund zehn Jahren </w:t>
      </w:r>
      <w:r w:rsidR="005E3520">
        <w:rPr>
          <w:rFonts w:ascii="Calibri" w:hAnsi="Calibri" w:cs="Calibri"/>
          <w:i/>
          <w:iCs/>
          <w:sz w:val="23"/>
          <w:szCs w:val="23"/>
        </w:rPr>
        <w:t xml:space="preserve">von </w:t>
      </w:r>
      <w:r w:rsidR="008E2D46" w:rsidRPr="008962A5">
        <w:rPr>
          <w:rFonts w:ascii="Calibri" w:hAnsi="Calibri" w:cs="Calibri"/>
          <w:i/>
          <w:iCs/>
          <w:sz w:val="23"/>
          <w:szCs w:val="23"/>
        </w:rPr>
        <w:t xml:space="preserve">den </w:t>
      </w:r>
      <w:r w:rsidR="003D40E4">
        <w:rPr>
          <w:rFonts w:ascii="Calibri" w:hAnsi="Calibri" w:cs="Calibri"/>
          <w:i/>
          <w:iCs/>
          <w:sz w:val="23"/>
          <w:szCs w:val="23"/>
        </w:rPr>
        <w:t xml:space="preserve">Sternsingerinnen und </w:t>
      </w:r>
      <w:r w:rsidR="008E2D46" w:rsidRPr="008962A5">
        <w:rPr>
          <w:rFonts w:ascii="Calibri" w:hAnsi="Calibri" w:cs="Calibri"/>
          <w:i/>
          <w:iCs/>
          <w:sz w:val="23"/>
          <w:szCs w:val="23"/>
        </w:rPr>
        <w:t xml:space="preserve">Sternsingern </w:t>
      </w:r>
      <w:r w:rsidRPr="008962A5">
        <w:rPr>
          <w:rFonts w:ascii="Calibri" w:hAnsi="Calibri" w:cs="Calibri"/>
          <w:i/>
          <w:iCs/>
          <w:sz w:val="23"/>
          <w:szCs w:val="23"/>
        </w:rPr>
        <w:t>unterstützt wird, profitieren derzeit 530 Familien mit etwa 1.700 Kindern. Neben der Verbesserung der Hygiene und Ernährung von Kindern sollen an den Klimawandel angepasste landwirtschaftliche Praktiken den Zugang zu hochwertigen Lebensmitteln und ausgewogener Ernährung ermöglichen. Außerdem lernen die Familien, finanzielle Ressourcen aufzubauen und so ihre Lebensbedingungen zu verbessern.</w:t>
      </w:r>
    </w:p>
    <w:p w14:paraId="00515530" w14:textId="77777777" w:rsidR="004D6069" w:rsidRPr="008962A5" w:rsidRDefault="004D6069" w:rsidP="00FA32EA">
      <w:pPr>
        <w:autoSpaceDE w:val="0"/>
        <w:autoSpaceDN w:val="0"/>
        <w:adjustRightInd w:val="0"/>
        <w:jc w:val="both"/>
        <w:rPr>
          <w:rFonts w:ascii="Calibri" w:hAnsi="Calibri" w:cs="Calibri"/>
          <w:i/>
          <w:iCs/>
          <w:sz w:val="23"/>
          <w:szCs w:val="23"/>
        </w:rPr>
      </w:pPr>
    </w:p>
    <w:p w14:paraId="195D7086" w14:textId="024F5096" w:rsidR="004D6069" w:rsidRPr="008962A5" w:rsidRDefault="008962A5" w:rsidP="00FA32EA">
      <w:pPr>
        <w:autoSpaceDE w:val="0"/>
        <w:autoSpaceDN w:val="0"/>
        <w:adjustRightInd w:val="0"/>
        <w:jc w:val="both"/>
        <w:rPr>
          <w:rFonts w:ascii="Calibri" w:hAnsi="Calibri" w:cs="Calibri"/>
          <w:b/>
          <w:bCs/>
          <w:i/>
          <w:iCs/>
          <w:sz w:val="23"/>
          <w:szCs w:val="23"/>
        </w:rPr>
      </w:pPr>
      <w:r w:rsidRPr="008962A5">
        <w:rPr>
          <w:rFonts w:ascii="Calibri" w:hAnsi="Calibri" w:cs="Calibri"/>
          <w:b/>
          <w:bCs/>
          <w:i/>
          <w:iCs/>
          <w:sz w:val="23"/>
          <w:szCs w:val="23"/>
        </w:rPr>
        <w:t xml:space="preserve">Hintergrund: </w:t>
      </w:r>
      <w:r w:rsidR="004D6069" w:rsidRPr="008962A5">
        <w:rPr>
          <w:rFonts w:ascii="Calibri" w:hAnsi="Calibri" w:cs="Calibri"/>
          <w:b/>
          <w:bCs/>
          <w:i/>
          <w:iCs/>
          <w:sz w:val="23"/>
          <w:szCs w:val="23"/>
        </w:rPr>
        <w:t xml:space="preserve">Die Hilfe der </w:t>
      </w:r>
      <w:r w:rsidRPr="008962A5">
        <w:rPr>
          <w:rFonts w:ascii="Calibri" w:hAnsi="Calibri" w:cs="Calibri"/>
          <w:b/>
          <w:bCs/>
          <w:i/>
          <w:iCs/>
          <w:sz w:val="23"/>
          <w:szCs w:val="23"/>
        </w:rPr>
        <w:t xml:space="preserve">Sternsingerinnen und </w:t>
      </w:r>
      <w:r w:rsidR="004D6069" w:rsidRPr="008962A5">
        <w:rPr>
          <w:rFonts w:ascii="Calibri" w:hAnsi="Calibri" w:cs="Calibri"/>
          <w:b/>
          <w:bCs/>
          <w:i/>
          <w:iCs/>
          <w:sz w:val="23"/>
          <w:szCs w:val="23"/>
        </w:rPr>
        <w:t>Sternsinger</w:t>
      </w:r>
    </w:p>
    <w:p w14:paraId="4E4BEDC1" w14:textId="0FDA316E" w:rsidR="00B445D7" w:rsidRPr="008962A5" w:rsidRDefault="004D6069" w:rsidP="00FA32EA">
      <w:pPr>
        <w:autoSpaceDE w:val="0"/>
        <w:autoSpaceDN w:val="0"/>
        <w:adjustRightInd w:val="0"/>
        <w:jc w:val="both"/>
        <w:rPr>
          <w:rFonts w:ascii="Calibri" w:hAnsi="Calibri" w:cs="Calibri"/>
          <w:i/>
          <w:iCs/>
          <w:sz w:val="23"/>
          <w:szCs w:val="23"/>
        </w:rPr>
      </w:pPr>
      <w:r w:rsidRPr="008962A5">
        <w:rPr>
          <w:rFonts w:ascii="Calibri" w:hAnsi="Calibri" w:cs="Calibri"/>
          <w:i/>
          <w:iCs/>
          <w:sz w:val="23"/>
          <w:szCs w:val="23"/>
        </w:rPr>
        <w:t>W</w:t>
      </w:r>
      <w:r w:rsidR="008E2D46" w:rsidRPr="008962A5">
        <w:rPr>
          <w:rFonts w:ascii="Calibri" w:hAnsi="Calibri" w:cs="Calibri"/>
          <w:i/>
          <w:iCs/>
          <w:sz w:val="23"/>
          <w:szCs w:val="23"/>
        </w:rPr>
        <w:t xml:space="preserve">eltweit tragen </w:t>
      </w:r>
      <w:r w:rsidR="003D40E4">
        <w:rPr>
          <w:rFonts w:ascii="Calibri" w:hAnsi="Calibri" w:cs="Calibri"/>
          <w:i/>
          <w:iCs/>
          <w:sz w:val="23"/>
          <w:szCs w:val="23"/>
        </w:rPr>
        <w:t xml:space="preserve">Partner der Sternsingerinnen und </w:t>
      </w:r>
      <w:r w:rsidR="008E2D46" w:rsidRPr="008962A5">
        <w:rPr>
          <w:rFonts w:ascii="Calibri" w:hAnsi="Calibri" w:cs="Calibri"/>
          <w:i/>
          <w:iCs/>
          <w:sz w:val="23"/>
          <w:szCs w:val="23"/>
        </w:rPr>
        <w:t>Sternsinger</w:t>
      </w:r>
      <w:r w:rsidR="003D40E4">
        <w:rPr>
          <w:rFonts w:ascii="Calibri" w:hAnsi="Calibri" w:cs="Calibri"/>
          <w:i/>
          <w:iCs/>
          <w:sz w:val="23"/>
          <w:szCs w:val="23"/>
        </w:rPr>
        <w:t xml:space="preserve"> </w:t>
      </w:r>
      <w:r w:rsidR="008E2D46" w:rsidRPr="008962A5">
        <w:rPr>
          <w:rFonts w:ascii="Calibri" w:hAnsi="Calibri" w:cs="Calibri"/>
          <w:i/>
          <w:iCs/>
          <w:sz w:val="23"/>
          <w:szCs w:val="23"/>
        </w:rPr>
        <w:t>dazu bei, dass Kinder in besonders armen und von Mangelernährung geprägten Regionen genügend und gesund essen können. Sie sorgen auch dafür, dass schwangere und stillende Frauen genügen Nährstoffe erhalten, damit es ihnen und ihrem Kind gut geht. Mobile Kliniken sind in ländlichen, von Regierungen oft vernachlässigten Regionen, unterwegs: Sie untersuchen Kinder, beraten Eltern und klären über Ernährung und Lebensmittelhygiene auf. Gemeinsam mit den Familien entwickeln die Partner Ansätze, wie sie möglichst das ganze Jahr über nährstoffreiche Lebensmittel sichern können. Zudem setzen sich Partnerorganisationen auf politischer Ebene für mehr Ernährungssicherung ein.</w:t>
      </w:r>
    </w:p>
    <w:sectPr w:rsidR="00B445D7" w:rsidRPr="008962A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27AA"/>
    <w:multiLevelType w:val="hybridMultilevel"/>
    <w:tmpl w:val="D2EC4362"/>
    <w:lvl w:ilvl="0" w:tplc="866082E4">
      <w:start w:val="1"/>
      <w:numFmt w:val="bullet"/>
      <w:lvlText w:val="•"/>
      <w:lvlJc w:val="left"/>
      <w:pPr>
        <w:tabs>
          <w:tab w:val="num" w:pos="720"/>
        </w:tabs>
        <w:ind w:left="720" w:hanging="360"/>
      </w:pPr>
      <w:rPr>
        <w:rFonts w:ascii="Arial" w:hAnsi="Arial" w:hint="default"/>
      </w:rPr>
    </w:lvl>
    <w:lvl w:ilvl="1" w:tplc="FB2419FE" w:tentative="1">
      <w:start w:val="1"/>
      <w:numFmt w:val="bullet"/>
      <w:lvlText w:val="•"/>
      <w:lvlJc w:val="left"/>
      <w:pPr>
        <w:tabs>
          <w:tab w:val="num" w:pos="1440"/>
        </w:tabs>
        <w:ind w:left="1440" w:hanging="360"/>
      </w:pPr>
      <w:rPr>
        <w:rFonts w:ascii="Arial" w:hAnsi="Arial" w:hint="default"/>
      </w:rPr>
    </w:lvl>
    <w:lvl w:ilvl="2" w:tplc="ACB2ACAC" w:tentative="1">
      <w:start w:val="1"/>
      <w:numFmt w:val="bullet"/>
      <w:lvlText w:val="•"/>
      <w:lvlJc w:val="left"/>
      <w:pPr>
        <w:tabs>
          <w:tab w:val="num" w:pos="2160"/>
        </w:tabs>
        <w:ind w:left="2160" w:hanging="360"/>
      </w:pPr>
      <w:rPr>
        <w:rFonts w:ascii="Arial" w:hAnsi="Arial" w:hint="default"/>
      </w:rPr>
    </w:lvl>
    <w:lvl w:ilvl="3" w:tplc="E9BC7FA0" w:tentative="1">
      <w:start w:val="1"/>
      <w:numFmt w:val="bullet"/>
      <w:lvlText w:val="•"/>
      <w:lvlJc w:val="left"/>
      <w:pPr>
        <w:tabs>
          <w:tab w:val="num" w:pos="2880"/>
        </w:tabs>
        <w:ind w:left="2880" w:hanging="360"/>
      </w:pPr>
      <w:rPr>
        <w:rFonts w:ascii="Arial" w:hAnsi="Arial" w:hint="default"/>
      </w:rPr>
    </w:lvl>
    <w:lvl w:ilvl="4" w:tplc="7ECE345A" w:tentative="1">
      <w:start w:val="1"/>
      <w:numFmt w:val="bullet"/>
      <w:lvlText w:val="•"/>
      <w:lvlJc w:val="left"/>
      <w:pPr>
        <w:tabs>
          <w:tab w:val="num" w:pos="3600"/>
        </w:tabs>
        <w:ind w:left="3600" w:hanging="360"/>
      </w:pPr>
      <w:rPr>
        <w:rFonts w:ascii="Arial" w:hAnsi="Arial" w:hint="default"/>
      </w:rPr>
    </w:lvl>
    <w:lvl w:ilvl="5" w:tplc="E3781B82" w:tentative="1">
      <w:start w:val="1"/>
      <w:numFmt w:val="bullet"/>
      <w:lvlText w:val="•"/>
      <w:lvlJc w:val="left"/>
      <w:pPr>
        <w:tabs>
          <w:tab w:val="num" w:pos="4320"/>
        </w:tabs>
        <w:ind w:left="4320" w:hanging="360"/>
      </w:pPr>
      <w:rPr>
        <w:rFonts w:ascii="Arial" w:hAnsi="Arial" w:hint="default"/>
      </w:rPr>
    </w:lvl>
    <w:lvl w:ilvl="6" w:tplc="C27473E8" w:tentative="1">
      <w:start w:val="1"/>
      <w:numFmt w:val="bullet"/>
      <w:lvlText w:val="•"/>
      <w:lvlJc w:val="left"/>
      <w:pPr>
        <w:tabs>
          <w:tab w:val="num" w:pos="5040"/>
        </w:tabs>
        <w:ind w:left="5040" w:hanging="360"/>
      </w:pPr>
      <w:rPr>
        <w:rFonts w:ascii="Arial" w:hAnsi="Arial" w:hint="default"/>
      </w:rPr>
    </w:lvl>
    <w:lvl w:ilvl="7" w:tplc="151E6452" w:tentative="1">
      <w:start w:val="1"/>
      <w:numFmt w:val="bullet"/>
      <w:lvlText w:val="•"/>
      <w:lvlJc w:val="left"/>
      <w:pPr>
        <w:tabs>
          <w:tab w:val="num" w:pos="5760"/>
        </w:tabs>
        <w:ind w:left="5760" w:hanging="360"/>
      </w:pPr>
      <w:rPr>
        <w:rFonts w:ascii="Arial" w:hAnsi="Arial" w:hint="default"/>
      </w:rPr>
    </w:lvl>
    <w:lvl w:ilvl="8" w:tplc="396070E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836767"/>
    <w:multiLevelType w:val="hybridMultilevel"/>
    <w:tmpl w:val="712E6F94"/>
    <w:lvl w:ilvl="0" w:tplc="E4948B9A">
      <w:start w:val="1"/>
      <w:numFmt w:val="bullet"/>
      <w:lvlText w:val="•"/>
      <w:lvlJc w:val="left"/>
      <w:pPr>
        <w:tabs>
          <w:tab w:val="num" w:pos="720"/>
        </w:tabs>
        <w:ind w:left="720" w:hanging="360"/>
      </w:pPr>
      <w:rPr>
        <w:rFonts w:ascii="Arial" w:hAnsi="Arial" w:hint="default"/>
      </w:rPr>
    </w:lvl>
    <w:lvl w:ilvl="1" w:tplc="1A06CD78" w:tentative="1">
      <w:start w:val="1"/>
      <w:numFmt w:val="bullet"/>
      <w:lvlText w:val="•"/>
      <w:lvlJc w:val="left"/>
      <w:pPr>
        <w:tabs>
          <w:tab w:val="num" w:pos="1440"/>
        </w:tabs>
        <w:ind w:left="1440" w:hanging="360"/>
      </w:pPr>
      <w:rPr>
        <w:rFonts w:ascii="Arial" w:hAnsi="Arial" w:hint="default"/>
      </w:rPr>
    </w:lvl>
    <w:lvl w:ilvl="2" w:tplc="F766A67E" w:tentative="1">
      <w:start w:val="1"/>
      <w:numFmt w:val="bullet"/>
      <w:lvlText w:val="•"/>
      <w:lvlJc w:val="left"/>
      <w:pPr>
        <w:tabs>
          <w:tab w:val="num" w:pos="2160"/>
        </w:tabs>
        <w:ind w:left="2160" w:hanging="360"/>
      </w:pPr>
      <w:rPr>
        <w:rFonts w:ascii="Arial" w:hAnsi="Arial" w:hint="default"/>
      </w:rPr>
    </w:lvl>
    <w:lvl w:ilvl="3" w:tplc="A75E3B56" w:tentative="1">
      <w:start w:val="1"/>
      <w:numFmt w:val="bullet"/>
      <w:lvlText w:val="•"/>
      <w:lvlJc w:val="left"/>
      <w:pPr>
        <w:tabs>
          <w:tab w:val="num" w:pos="2880"/>
        </w:tabs>
        <w:ind w:left="2880" w:hanging="360"/>
      </w:pPr>
      <w:rPr>
        <w:rFonts w:ascii="Arial" w:hAnsi="Arial" w:hint="default"/>
      </w:rPr>
    </w:lvl>
    <w:lvl w:ilvl="4" w:tplc="A050982A" w:tentative="1">
      <w:start w:val="1"/>
      <w:numFmt w:val="bullet"/>
      <w:lvlText w:val="•"/>
      <w:lvlJc w:val="left"/>
      <w:pPr>
        <w:tabs>
          <w:tab w:val="num" w:pos="3600"/>
        </w:tabs>
        <w:ind w:left="3600" w:hanging="360"/>
      </w:pPr>
      <w:rPr>
        <w:rFonts w:ascii="Arial" w:hAnsi="Arial" w:hint="default"/>
      </w:rPr>
    </w:lvl>
    <w:lvl w:ilvl="5" w:tplc="EF981F1E" w:tentative="1">
      <w:start w:val="1"/>
      <w:numFmt w:val="bullet"/>
      <w:lvlText w:val="•"/>
      <w:lvlJc w:val="left"/>
      <w:pPr>
        <w:tabs>
          <w:tab w:val="num" w:pos="4320"/>
        </w:tabs>
        <w:ind w:left="4320" w:hanging="360"/>
      </w:pPr>
      <w:rPr>
        <w:rFonts w:ascii="Arial" w:hAnsi="Arial" w:hint="default"/>
      </w:rPr>
    </w:lvl>
    <w:lvl w:ilvl="6" w:tplc="301025D6" w:tentative="1">
      <w:start w:val="1"/>
      <w:numFmt w:val="bullet"/>
      <w:lvlText w:val="•"/>
      <w:lvlJc w:val="left"/>
      <w:pPr>
        <w:tabs>
          <w:tab w:val="num" w:pos="5040"/>
        </w:tabs>
        <w:ind w:left="5040" w:hanging="360"/>
      </w:pPr>
      <w:rPr>
        <w:rFonts w:ascii="Arial" w:hAnsi="Arial" w:hint="default"/>
      </w:rPr>
    </w:lvl>
    <w:lvl w:ilvl="7" w:tplc="F53CAA06" w:tentative="1">
      <w:start w:val="1"/>
      <w:numFmt w:val="bullet"/>
      <w:lvlText w:val="•"/>
      <w:lvlJc w:val="left"/>
      <w:pPr>
        <w:tabs>
          <w:tab w:val="num" w:pos="5760"/>
        </w:tabs>
        <w:ind w:left="5760" w:hanging="360"/>
      </w:pPr>
      <w:rPr>
        <w:rFonts w:ascii="Arial" w:hAnsi="Arial" w:hint="default"/>
      </w:rPr>
    </w:lvl>
    <w:lvl w:ilvl="8" w:tplc="40CC60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E20B49"/>
    <w:multiLevelType w:val="hybridMultilevel"/>
    <w:tmpl w:val="B052E0DC"/>
    <w:lvl w:ilvl="0" w:tplc="B5FAC896">
      <w:start w:val="1"/>
      <w:numFmt w:val="bullet"/>
      <w:lvlText w:val="–"/>
      <w:lvlJc w:val="left"/>
      <w:pPr>
        <w:ind w:left="720" w:hanging="360"/>
      </w:pPr>
      <w:rPr>
        <w:rFonts w:ascii="Aptos" w:eastAsiaTheme="minorHAnsi" w:hAnsi="Aptos" w:cstheme="minorBidi" w:hint="default"/>
        <w:color w:val="auto"/>
      </w:rPr>
    </w:lvl>
    <w:lvl w:ilvl="1" w:tplc="FFFFFFFF">
      <w:start w:val="1"/>
      <w:numFmt w:val="bullet"/>
      <w:lvlText w:val=""/>
      <w:lvlJc w:val="left"/>
      <w:pPr>
        <w:ind w:left="1428" w:hanging="360"/>
      </w:pPr>
      <w:rPr>
        <w:rFonts w:ascii="Symbol" w:eastAsiaTheme="minorHAnsi" w:hAnsi="Symbol" w:cstheme="minorBidi"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3C37F5"/>
    <w:multiLevelType w:val="hybridMultilevel"/>
    <w:tmpl w:val="EF486176"/>
    <w:lvl w:ilvl="0" w:tplc="80F0DFEA">
      <w:start w:val="1"/>
      <w:numFmt w:val="bullet"/>
      <w:lvlText w:val="•"/>
      <w:lvlJc w:val="left"/>
      <w:pPr>
        <w:tabs>
          <w:tab w:val="num" w:pos="720"/>
        </w:tabs>
        <w:ind w:left="720" w:hanging="360"/>
      </w:pPr>
      <w:rPr>
        <w:rFonts w:ascii="Arial" w:hAnsi="Arial" w:hint="default"/>
      </w:rPr>
    </w:lvl>
    <w:lvl w:ilvl="1" w:tplc="BF165102" w:tentative="1">
      <w:start w:val="1"/>
      <w:numFmt w:val="bullet"/>
      <w:lvlText w:val="•"/>
      <w:lvlJc w:val="left"/>
      <w:pPr>
        <w:tabs>
          <w:tab w:val="num" w:pos="1440"/>
        </w:tabs>
        <w:ind w:left="1440" w:hanging="360"/>
      </w:pPr>
      <w:rPr>
        <w:rFonts w:ascii="Arial" w:hAnsi="Arial" w:hint="default"/>
      </w:rPr>
    </w:lvl>
    <w:lvl w:ilvl="2" w:tplc="31A02078" w:tentative="1">
      <w:start w:val="1"/>
      <w:numFmt w:val="bullet"/>
      <w:lvlText w:val="•"/>
      <w:lvlJc w:val="left"/>
      <w:pPr>
        <w:tabs>
          <w:tab w:val="num" w:pos="2160"/>
        </w:tabs>
        <w:ind w:left="2160" w:hanging="360"/>
      </w:pPr>
      <w:rPr>
        <w:rFonts w:ascii="Arial" w:hAnsi="Arial" w:hint="default"/>
      </w:rPr>
    </w:lvl>
    <w:lvl w:ilvl="3" w:tplc="00AE89D4" w:tentative="1">
      <w:start w:val="1"/>
      <w:numFmt w:val="bullet"/>
      <w:lvlText w:val="•"/>
      <w:lvlJc w:val="left"/>
      <w:pPr>
        <w:tabs>
          <w:tab w:val="num" w:pos="2880"/>
        </w:tabs>
        <w:ind w:left="2880" w:hanging="360"/>
      </w:pPr>
      <w:rPr>
        <w:rFonts w:ascii="Arial" w:hAnsi="Arial" w:hint="default"/>
      </w:rPr>
    </w:lvl>
    <w:lvl w:ilvl="4" w:tplc="05365B42" w:tentative="1">
      <w:start w:val="1"/>
      <w:numFmt w:val="bullet"/>
      <w:lvlText w:val="•"/>
      <w:lvlJc w:val="left"/>
      <w:pPr>
        <w:tabs>
          <w:tab w:val="num" w:pos="3600"/>
        </w:tabs>
        <w:ind w:left="3600" w:hanging="360"/>
      </w:pPr>
      <w:rPr>
        <w:rFonts w:ascii="Arial" w:hAnsi="Arial" w:hint="default"/>
      </w:rPr>
    </w:lvl>
    <w:lvl w:ilvl="5" w:tplc="8766FD7A" w:tentative="1">
      <w:start w:val="1"/>
      <w:numFmt w:val="bullet"/>
      <w:lvlText w:val="•"/>
      <w:lvlJc w:val="left"/>
      <w:pPr>
        <w:tabs>
          <w:tab w:val="num" w:pos="4320"/>
        </w:tabs>
        <w:ind w:left="4320" w:hanging="360"/>
      </w:pPr>
      <w:rPr>
        <w:rFonts w:ascii="Arial" w:hAnsi="Arial" w:hint="default"/>
      </w:rPr>
    </w:lvl>
    <w:lvl w:ilvl="6" w:tplc="DDB64490" w:tentative="1">
      <w:start w:val="1"/>
      <w:numFmt w:val="bullet"/>
      <w:lvlText w:val="•"/>
      <w:lvlJc w:val="left"/>
      <w:pPr>
        <w:tabs>
          <w:tab w:val="num" w:pos="5040"/>
        </w:tabs>
        <w:ind w:left="5040" w:hanging="360"/>
      </w:pPr>
      <w:rPr>
        <w:rFonts w:ascii="Arial" w:hAnsi="Arial" w:hint="default"/>
      </w:rPr>
    </w:lvl>
    <w:lvl w:ilvl="7" w:tplc="B45E1DA0" w:tentative="1">
      <w:start w:val="1"/>
      <w:numFmt w:val="bullet"/>
      <w:lvlText w:val="•"/>
      <w:lvlJc w:val="left"/>
      <w:pPr>
        <w:tabs>
          <w:tab w:val="num" w:pos="5760"/>
        </w:tabs>
        <w:ind w:left="5760" w:hanging="360"/>
      </w:pPr>
      <w:rPr>
        <w:rFonts w:ascii="Arial" w:hAnsi="Arial" w:hint="default"/>
      </w:rPr>
    </w:lvl>
    <w:lvl w:ilvl="8" w:tplc="ED4AD0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00F38B0"/>
    <w:multiLevelType w:val="hybridMultilevel"/>
    <w:tmpl w:val="E034B94A"/>
    <w:lvl w:ilvl="0" w:tplc="B5FAC896">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F46497"/>
    <w:multiLevelType w:val="hybridMultilevel"/>
    <w:tmpl w:val="96E8EAE2"/>
    <w:lvl w:ilvl="0" w:tplc="FAE2638A">
      <w:start w:val="1"/>
      <w:numFmt w:val="bullet"/>
      <w:lvlText w:val=""/>
      <w:lvlJc w:val="left"/>
      <w:pPr>
        <w:ind w:left="1440" w:hanging="360"/>
      </w:pPr>
      <w:rPr>
        <w:rFonts w:ascii="Symbol" w:eastAsiaTheme="minorHAnsi" w:hAnsi="Symbol" w:cstheme="minorBidi"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490501E1"/>
    <w:multiLevelType w:val="hybridMultilevel"/>
    <w:tmpl w:val="95741234"/>
    <w:lvl w:ilvl="0" w:tplc="C6484B1A">
      <w:start w:val="1"/>
      <w:numFmt w:val="bullet"/>
      <w:lvlText w:val="•"/>
      <w:lvlJc w:val="left"/>
      <w:pPr>
        <w:tabs>
          <w:tab w:val="num" w:pos="720"/>
        </w:tabs>
        <w:ind w:left="720" w:hanging="360"/>
      </w:pPr>
      <w:rPr>
        <w:rFonts w:ascii="Arial" w:hAnsi="Arial" w:hint="default"/>
      </w:rPr>
    </w:lvl>
    <w:lvl w:ilvl="1" w:tplc="A31A95D8" w:tentative="1">
      <w:start w:val="1"/>
      <w:numFmt w:val="bullet"/>
      <w:lvlText w:val="•"/>
      <w:lvlJc w:val="left"/>
      <w:pPr>
        <w:tabs>
          <w:tab w:val="num" w:pos="1440"/>
        </w:tabs>
        <w:ind w:left="1440" w:hanging="360"/>
      </w:pPr>
      <w:rPr>
        <w:rFonts w:ascii="Arial" w:hAnsi="Arial" w:hint="default"/>
      </w:rPr>
    </w:lvl>
    <w:lvl w:ilvl="2" w:tplc="2AFA1EB8" w:tentative="1">
      <w:start w:val="1"/>
      <w:numFmt w:val="bullet"/>
      <w:lvlText w:val="•"/>
      <w:lvlJc w:val="left"/>
      <w:pPr>
        <w:tabs>
          <w:tab w:val="num" w:pos="2160"/>
        </w:tabs>
        <w:ind w:left="2160" w:hanging="360"/>
      </w:pPr>
      <w:rPr>
        <w:rFonts w:ascii="Arial" w:hAnsi="Arial" w:hint="default"/>
      </w:rPr>
    </w:lvl>
    <w:lvl w:ilvl="3" w:tplc="EAC66A7A" w:tentative="1">
      <w:start w:val="1"/>
      <w:numFmt w:val="bullet"/>
      <w:lvlText w:val="•"/>
      <w:lvlJc w:val="left"/>
      <w:pPr>
        <w:tabs>
          <w:tab w:val="num" w:pos="2880"/>
        </w:tabs>
        <w:ind w:left="2880" w:hanging="360"/>
      </w:pPr>
      <w:rPr>
        <w:rFonts w:ascii="Arial" w:hAnsi="Arial" w:hint="default"/>
      </w:rPr>
    </w:lvl>
    <w:lvl w:ilvl="4" w:tplc="59E4F4F8" w:tentative="1">
      <w:start w:val="1"/>
      <w:numFmt w:val="bullet"/>
      <w:lvlText w:val="•"/>
      <w:lvlJc w:val="left"/>
      <w:pPr>
        <w:tabs>
          <w:tab w:val="num" w:pos="3600"/>
        </w:tabs>
        <w:ind w:left="3600" w:hanging="360"/>
      </w:pPr>
      <w:rPr>
        <w:rFonts w:ascii="Arial" w:hAnsi="Arial" w:hint="default"/>
      </w:rPr>
    </w:lvl>
    <w:lvl w:ilvl="5" w:tplc="584CF4A4" w:tentative="1">
      <w:start w:val="1"/>
      <w:numFmt w:val="bullet"/>
      <w:lvlText w:val="•"/>
      <w:lvlJc w:val="left"/>
      <w:pPr>
        <w:tabs>
          <w:tab w:val="num" w:pos="4320"/>
        </w:tabs>
        <w:ind w:left="4320" w:hanging="360"/>
      </w:pPr>
      <w:rPr>
        <w:rFonts w:ascii="Arial" w:hAnsi="Arial" w:hint="default"/>
      </w:rPr>
    </w:lvl>
    <w:lvl w:ilvl="6" w:tplc="F79CC368" w:tentative="1">
      <w:start w:val="1"/>
      <w:numFmt w:val="bullet"/>
      <w:lvlText w:val="•"/>
      <w:lvlJc w:val="left"/>
      <w:pPr>
        <w:tabs>
          <w:tab w:val="num" w:pos="5040"/>
        </w:tabs>
        <w:ind w:left="5040" w:hanging="360"/>
      </w:pPr>
      <w:rPr>
        <w:rFonts w:ascii="Arial" w:hAnsi="Arial" w:hint="default"/>
      </w:rPr>
    </w:lvl>
    <w:lvl w:ilvl="7" w:tplc="14C0625A" w:tentative="1">
      <w:start w:val="1"/>
      <w:numFmt w:val="bullet"/>
      <w:lvlText w:val="•"/>
      <w:lvlJc w:val="left"/>
      <w:pPr>
        <w:tabs>
          <w:tab w:val="num" w:pos="5760"/>
        </w:tabs>
        <w:ind w:left="5760" w:hanging="360"/>
      </w:pPr>
      <w:rPr>
        <w:rFonts w:ascii="Arial" w:hAnsi="Arial" w:hint="default"/>
      </w:rPr>
    </w:lvl>
    <w:lvl w:ilvl="8" w:tplc="960E212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3675128"/>
    <w:multiLevelType w:val="hybridMultilevel"/>
    <w:tmpl w:val="8140FEEA"/>
    <w:lvl w:ilvl="0" w:tplc="0B6468F4">
      <w:start w:val="1"/>
      <w:numFmt w:val="bullet"/>
      <w:lvlText w:val="•"/>
      <w:lvlJc w:val="left"/>
      <w:pPr>
        <w:tabs>
          <w:tab w:val="num" w:pos="720"/>
        </w:tabs>
        <w:ind w:left="720" w:hanging="360"/>
      </w:pPr>
      <w:rPr>
        <w:rFonts w:ascii="Arial" w:hAnsi="Arial" w:hint="default"/>
      </w:rPr>
    </w:lvl>
    <w:lvl w:ilvl="1" w:tplc="BEBE3280" w:tentative="1">
      <w:start w:val="1"/>
      <w:numFmt w:val="bullet"/>
      <w:lvlText w:val="•"/>
      <w:lvlJc w:val="left"/>
      <w:pPr>
        <w:tabs>
          <w:tab w:val="num" w:pos="1440"/>
        </w:tabs>
        <w:ind w:left="1440" w:hanging="360"/>
      </w:pPr>
      <w:rPr>
        <w:rFonts w:ascii="Arial" w:hAnsi="Arial" w:hint="default"/>
      </w:rPr>
    </w:lvl>
    <w:lvl w:ilvl="2" w:tplc="C0A29A1E" w:tentative="1">
      <w:start w:val="1"/>
      <w:numFmt w:val="bullet"/>
      <w:lvlText w:val="•"/>
      <w:lvlJc w:val="left"/>
      <w:pPr>
        <w:tabs>
          <w:tab w:val="num" w:pos="2160"/>
        </w:tabs>
        <w:ind w:left="2160" w:hanging="360"/>
      </w:pPr>
      <w:rPr>
        <w:rFonts w:ascii="Arial" w:hAnsi="Arial" w:hint="default"/>
      </w:rPr>
    </w:lvl>
    <w:lvl w:ilvl="3" w:tplc="0FF23A56" w:tentative="1">
      <w:start w:val="1"/>
      <w:numFmt w:val="bullet"/>
      <w:lvlText w:val="•"/>
      <w:lvlJc w:val="left"/>
      <w:pPr>
        <w:tabs>
          <w:tab w:val="num" w:pos="2880"/>
        </w:tabs>
        <w:ind w:left="2880" w:hanging="360"/>
      </w:pPr>
      <w:rPr>
        <w:rFonts w:ascii="Arial" w:hAnsi="Arial" w:hint="default"/>
      </w:rPr>
    </w:lvl>
    <w:lvl w:ilvl="4" w:tplc="4E2089F4" w:tentative="1">
      <w:start w:val="1"/>
      <w:numFmt w:val="bullet"/>
      <w:lvlText w:val="•"/>
      <w:lvlJc w:val="left"/>
      <w:pPr>
        <w:tabs>
          <w:tab w:val="num" w:pos="3600"/>
        </w:tabs>
        <w:ind w:left="3600" w:hanging="360"/>
      </w:pPr>
      <w:rPr>
        <w:rFonts w:ascii="Arial" w:hAnsi="Arial" w:hint="default"/>
      </w:rPr>
    </w:lvl>
    <w:lvl w:ilvl="5" w:tplc="D6AC1ABC" w:tentative="1">
      <w:start w:val="1"/>
      <w:numFmt w:val="bullet"/>
      <w:lvlText w:val="•"/>
      <w:lvlJc w:val="left"/>
      <w:pPr>
        <w:tabs>
          <w:tab w:val="num" w:pos="4320"/>
        </w:tabs>
        <w:ind w:left="4320" w:hanging="360"/>
      </w:pPr>
      <w:rPr>
        <w:rFonts w:ascii="Arial" w:hAnsi="Arial" w:hint="default"/>
      </w:rPr>
    </w:lvl>
    <w:lvl w:ilvl="6" w:tplc="12106B14" w:tentative="1">
      <w:start w:val="1"/>
      <w:numFmt w:val="bullet"/>
      <w:lvlText w:val="•"/>
      <w:lvlJc w:val="left"/>
      <w:pPr>
        <w:tabs>
          <w:tab w:val="num" w:pos="5040"/>
        </w:tabs>
        <w:ind w:left="5040" w:hanging="360"/>
      </w:pPr>
      <w:rPr>
        <w:rFonts w:ascii="Arial" w:hAnsi="Arial" w:hint="default"/>
      </w:rPr>
    </w:lvl>
    <w:lvl w:ilvl="7" w:tplc="4FE446BC" w:tentative="1">
      <w:start w:val="1"/>
      <w:numFmt w:val="bullet"/>
      <w:lvlText w:val="•"/>
      <w:lvlJc w:val="left"/>
      <w:pPr>
        <w:tabs>
          <w:tab w:val="num" w:pos="5760"/>
        </w:tabs>
        <w:ind w:left="5760" w:hanging="360"/>
      </w:pPr>
      <w:rPr>
        <w:rFonts w:ascii="Arial" w:hAnsi="Arial" w:hint="default"/>
      </w:rPr>
    </w:lvl>
    <w:lvl w:ilvl="8" w:tplc="128009B4" w:tentative="1">
      <w:start w:val="1"/>
      <w:numFmt w:val="bullet"/>
      <w:lvlText w:val="•"/>
      <w:lvlJc w:val="left"/>
      <w:pPr>
        <w:tabs>
          <w:tab w:val="num" w:pos="6480"/>
        </w:tabs>
        <w:ind w:left="6480" w:hanging="360"/>
      </w:pPr>
      <w:rPr>
        <w:rFonts w:ascii="Arial" w:hAnsi="Arial" w:hint="default"/>
      </w:rPr>
    </w:lvl>
  </w:abstractNum>
  <w:num w:numId="1" w16cid:durableId="664013585">
    <w:abstractNumId w:val="0"/>
  </w:num>
  <w:num w:numId="2" w16cid:durableId="1114204180">
    <w:abstractNumId w:val="1"/>
  </w:num>
  <w:num w:numId="3" w16cid:durableId="619609539">
    <w:abstractNumId w:val="6"/>
  </w:num>
  <w:num w:numId="4" w16cid:durableId="1528592946">
    <w:abstractNumId w:val="7"/>
  </w:num>
  <w:num w:numId="5" w16cid:durableId="1570456440">
    <w:abstractNumId w:val="3"/>
  </w:num>
  <w:num w:numId="6" w16cid:durableId="945422920">
    <w:abstractNumId w:val="4"/>
  </w:num>
  <w:num w:numId="7" w16cid:durableId="1933318230">
    <w:abstractNumId w:val="5"/>
  </w:num>
  <w:num w:numId="8" w16cid:durableId="333340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C05"/>
    <w:rsid w:val="000054C8"/>
    <w:rsid w:val="00005A73"/>
    <w:rsid w:val="00006B63"/>
    <w:rsid w:val="00017329"/>
    <w:rsid w:val="000214F8"/>
    <w:rsid w:val="00022377"/>
    <w:rsid w:val="00023110"/>
    <w:rsid w:val="000269BA"/>
    <w:rsid w:val="00034682"/>
    <w:rsid w:val="0003707E"/>
    <w:rsid w:val="00042CDB"/>
    <w:rsid w:val="00046597"/>
    <w:rsid w:val="0007155B"/>
    <w:rsid w:val="00091F0D"/>
    <w:rsid w:val="000A717E"/>
    <w:rsid w:val="000B0CF3"/>
    <w:rsid w:val="000B39A4"/>
    <w:rsid w:val="000B4090"/>
    <w:rsid w:val="000C2385"/>
    <w:rsid w:val="000C500B"/>
    <w:rsid w:val="000D6A3F"/>
    <w:rsid w:val="000E2B09"/>
    <w:rsid w:val="000E568B"/>
    <w:rsid w:val="00106F3F"/>
    <w:rsid w:val="00107C85"/>
    <w:rsid w:val="001146F5"/>
    <w:rsid w:val="00123B6A"/>
    <w:rsid w:val="001246FB"/>
    <w:rsid w:val="001354B1"/>
    <w:rsid w:val="0014701A"/>
    <w:rsid w:val="001536AF"/>
    <w:rsid w:val="00160393"/>
    <w:rsid w:val="00160F4C"/>
    <w:rsid w:val="001703EF"/>
    <w:rsid w:val="001726C8"/>
    <w:rsid w:val="00174287"/>
    <w:rsid w:val="00174787"/>
    <w:rsid w:val="00177A6B"/>
    <w:rsid w:val="00181123"/>
    <w:rsid w:val="00192A35"/>
    <w:rsid w:val="00195979"/>
    <w:rsid w:val="0019757F"/>
    <w:rsid w:val="001A018D"/>
    <w:rsid w:val="001A280E"/>
    <w:rsid w:val="001A5F67"/>
    <w:rsid w:val="001A7172"/>
    <w:rsid w:val="001B292B"/>
    <w:rsid w:val="001B7D45"/>
    <w:rsid w:val="001C0ED5"/>
    <w:rsid w:val="001D3B92"/>
    <w:rsid w:val="001D67F2"/>
    <w:rsid w:val="001D75B6"/>
    <w:rsid w:val="001F54E2"/>
    <w:rsid w:val="00216898"/>
    <w:rsid w:val="00220438"/>
    <w:rsid w:val="00232231"/>
    <w:rsid w:val="00232DFA"/>
    <w:rsid w:val="00233C9D"/>
    <w:rsid w:val="00234FE4"/>
    <w:rsid w:val="0024205E"/>
    <w:rsid w:val="0024512B"/>
    <w:rsid w:val="00245FBC"/>
    <w:rsid w:val="00250883"/>
    <w:rsid w:val="00250AE8"/>
    <w:rsid w:val="002602DC"/>
    <w:rsid w:val="002609CB"/>
    <w:rsid w:val="002917B7"/>
    <w:rsid w:val="00292B88"/>
    <w:rsid w:val="002A1589"/>
    <w:rsid w:val="002B218B"/>
    <w:rsid w:val="002B485C"/>
    <w:rsid w:val="002D3CA2"/>
    <w:rsid w:val="002D4A90"/>
    <w:rsid w:val="002D5946"/>
    <w:rsid w:val="002E0E8D"/>
    <w:rsid w:val="002E667B"/>
    <w:rsid w:val="002E73F3"/>
    <w:rsid w:val="002F5370"/>
    <w:rsid w:val="00302304"/>
    <w:rsid w:val="00303AFC"/>
    <w:rsid w:val="00303B11"/>
    <w:rsid w:val="003052CD"/>
    <w:rsid w:val="003053FB"/>
    <w:rsid w:val="003212D4"/>
    <w:rsid w:val="00322EAB"/>
    <w:rsid w:val="00336145"/>
    <w:rsid w:val="00341C05"/>
    <w:rsid w:val="00357984"/>
    <w:rsid w:val="00361663"/>
    <w:rsid w:val="00364D25"/>
    <w:rsid w:val="0036513D"/>
    <w:rsid w:val="00366E5B"/>
    <w:rsid w:val="00371925"/>
    <w:rsid w:val="00377F4A"/>
    <w:rsid w:val="00380B7F"/>
    <w:rsid w:val="00391C55"/>
    <w:rsid w:val="0039425C"/>
    <w:rsid w:val="003964E5"/>
    <w:rsid w:val="003A5D25"/>
    <w:rsid w:val="003A78A0"/>
    <w:rsid w:val="003B3136"/>
    <w:rsid w:val="003B7069"/>
    <w:rsid w:val="003B7C7B"/>
    <w:rsid w:val="003C577E"/>
    <w:rsid w:val="003C62FF"/>
    <w:rsid w:val="003D1F34"/>
    <w:rsid w:val="003D40E4"/>
    <w:rsid w:val="003D53ED"/>
    <w:rsid w:val="003D57CD"/>
    <w:rsid w:val="003D736A"/>
    <w:rsid w:val="003E3281"/>
    <w:rsid w:val="003F0CB3"/>
    <w:rsid w:val="00404607"/>
    <w:rsid w:val="00406FD8"/>
    <w:rsid w:val="004078F6"/>
    <w:rsid w:val="00415864"/>
    <w:rsid w:val="004231D4"/>
    <w:rsid w:val="00434325"/>
    <w:rsid w:val="00470DB1"/>
    <w:rsid w:val="0047241E"/>
    <w:rsid w:val="0047470A"/>
    <w:rsid w:val="00491048"/>
    <w:rsid w:val="0049189B"/>
    <w:rsid w:val="00492380"/>
    <w:rsid w:val="004950C7"/>
    <w:rsid w:val="0049599D"/>
    <w:rsid w:val="004A6ABA"/>
    <w:rsid w:val="004B2288"/>
    <w:rsid w:val="004C154A"/>
    <w:rsid w:val="004C6F59"/>
    <w:rsid w:val="004C70D4"/>
    <w:rsid w:val="004C7E8A"/>
    <w:rsid w:val="004D6069"/>
    <w:rsid w:val="004E3BE1"/>
    <w:rsid w:val="004E7DBF"/>
    <w:rsid w:val="004F53DC"/>
    <w:rsid w:val="004F6886"/>
    <w:rsid w:val="00525E15"/>
    <w:rsid w:val="00532A48"/>
    <w:rsid w:val="00540045"/>
    <w:rsid w:val="00545DE7"/>
    <w:rsid w:val="00566620"/>
    <w:rsid w:val="00570E93"/>
    <w:rsid w:val="00574B5E"/>
    <w:rsid w:val="005759BA"/>
    <w:rsid w:val="005C1457"/>
    <w:rsid w:val="005E3520"/>
    <w:rsid w:val="005E60BC"/>
    <w:rsid w:val="005E76C0"/>
    <w:rsid w:val="005F6F31"/>
    <w:rsid w:val="005F7B83"/>
    <w:rsid w:val="0061624F"/>
    <w:rsid w:val="00622E7E"/>
    <w:rsid w:val="006277FB"/>
    <w:rsid w:val="00631F8A"/>
    <w:rsid w:val="00640808"/>
    <w:rsid w:val="00646A54"/>
    <w:rsid w:val="0065247C"/>
    <w:rsid w:val="006538D7"/>
    <w:rsid w:val="006652F9"/>
    <w:rsid w:val="00666481"/>
    <w:rsid w:val="006665AD"/>
    <w:rsid w:val="00686008"/>
    <w:rsid w:val="00696492"/>
    <w:rsid w:val="006A2C89"/>
    <w:rsid w:val="006B5BFC"/>
    <w:rsid w:val="006E3AEE"/>
    <w:rsid w:val="006E74F7"/>
    <w:rsid w:val="007109AF"/>
    <w:rsid w:val="0071305A"/>
    <w:rsid w:val="00714340"/>
    <w:rsid w:val="00727937"/>
    <w:rsid w:val="007402C4"/>
    <w:rsid w:val="007437A3"/>
    <w:rsid w:val="00745942"/>
    <w:rsid w:val="007756F5"/>
    <w:rsid w:val="00775E2B"/>
    <w:rsid w:val="00777787"/>
    <w:rsid w:val="0078140C"/>
    <w:rsid w:val="00784675"/>
    <w:rsid w:val="0079013C"/>
    <w:rsid w:val="007B69FE"/>
    <w:rsid w:val="007B6DBE"/>
    <w:rsid w:val="007C148D"/>
    <w:rsid w:val="007D73F8"/>
    <w:rsid w:val="007E0386"/>
    <w:rsid w:val="007E5902"/>
    <w:rsid w:val="007F624A"/>
    <w:rsid w:val="008025F5"/>
    <w:rsid w:val="00847BEE"/>
    <w:rsid w:val="00855FB0"/>
    <w:rsid w:val="00860270"/>
    <w:rsid w:val="008611BB"/>
    <w:rsid w:val="0087351D"/>
    <w:rsid w:val="00873765"/>
    <w:rsid w:val="0087588E"/>
    <w:rsid w:val="00885B58"/>
    <w:rsid w:val="008962A5"/>
    <w:rsid w:val="008A2F73"/>
    <w:rsid w:val="008A6779"/>
    <w:rsid w:val="008B44A0"/>
    <w:rsid w:val="008B5418"/>
    <w:rsid w:val="008B6F4C"/>
    <w:rsid w:val="008C10C9"/>
    <w:rsid w:val="008C6A0F"/>
    <w:rsid w:val="008D1621"/>
    <w:rsid w:val="008E0AA4"/>
    <w:rsid w:val="008E2D46"/>
    <w:rsid w:val="008E5E0A"/>
    <w:rsid w:val="00900C36"/>
    <w:rsid w:val="00923975"/>
    <w:rsid w:val="00926736"/>
    <w:rsid w:val="009479B9"/>
    <w:rsid w:val="009508AC"/>
    <w:rsid w:val="00953AF4"/>
    <w:rsid w:val="00953F85"/>
    <w:rsid w:val="00990F5E"/>
    <w:rsid w:val="009978AE"/>
    <w:rsid w:val="009A5E7B"/>
    <w:rsid w:val="009A6E9E"/>
    <w:rsid w:val="009B5C70"/>
    <w:rsid w:val="009B6309"/>
    <w:rsid w:val="009C1287"/>
    <w:rsid w:val="009D1066"/>
    <w:rsid w:val="009D79EB"/>
    <w:rsid w:val="009F32E1"/>
    <w:rsid w:val="00A018D7"/>
    <w:rsid w:val="00A138D5"/>
    <w:rsid w:val="00A17FEC"/>
    <w:rsid w:val="00A34DB1"/>
    <w:rsid w:val="00A47200"/>
    <w:rsid w:val="00A61B8B"/>
    <w:rsid w:val="00A661E3"/>
    <w:rsid w:val="00A72A63"/>
    <w:rsid w:val="00A7755C"/>
    <w:rsid w:val="00A93C46"/>
    <w:rsid w:val="00A943EA"/>
    <w:rsid w:val="00AA285F"/>
    <w:rsid w:val="00AA55F6"/>
    <w:rsid w:val="00AA5A29"/>
    <w:rsid w:val="00AB004A"/>
    <w:rsid w:val="00AB2493"/>
    <w:rsid w:val="00AD49D3"/>
    <w:rsid w:val="00AE01FD"/>
    <w:rsid w:val="00B0259C"/>
    <w:rsid w:val="00B05E1D"/>
    <w:rsid w:val="00B07373"/>
    <w:rsid w:val="00B117BD"/>
    <w:rsid w:val="00B23A58"/>
    <w:rsid w:val="00B33C0A"/>
    <w:rsid w:val="00B445D7"/>
    <w:rsid w:val="00B55353"/>
    <w:rsid w:val="00B65991"/>
    <w:rsid w:val="00B71180"/>
    <w:rsid w:val="00B73B84"/>
    <w:rsid w:val="00B77FBD"/>
    <w:rsid w:val="00B951C4"/>
    <w:rsid w:val="00BA5D3F"/>
    <w:rsid w:val="00BB309C"/>
    <w:rsid w:val="00BF2CE8"/>
    <w:rsid w:val="00BF497A"/>
    <w:rsid w:val="00BF746A"/>
    <w:rsid w:val="00C03AE9"/>
    <w:rsid w:val="00C24A2F"/>
    <w:rsid w:val="00C265C8"/>
    <w:rsid w:val="00C362A6"/>
    <w:rsid w:val="00C36B90"/>
    <w:rsid w:val="00C54DC7"/>
    <w:rsid w:val="00C56722"/>
    <w:rsid w:val="00C61508"/>
    <w:rsid w:val="00C629AC"/>
    <w:rsid w:val="00C70A27"/>
    <w:rsid w:val="00C742E1"/>
    <w:rsid w:val="00C83FD3"/>
    <w:rsid w:val="00C84C60"/>
    <w:rsid w:val="00C90901"/>
    <w:rsid w:val="00CB1112"/>
    <w:rsid w:val="00CB270F"/>
    <w:rsid w:val="00CB6352"/>
    <w:rsid w:val="00CB6504"/>
    <w:rsid w:val="00CC5618"/>
    <w:rsid w:val="00CE0150"/>
    <w:rsid w:val="00CE1426"/>
    <w:rsid w:val="00CE5A3D"/>
    <w:rsid w:val="00CF7B00"/>
    <w:rsid w:val="00D01C62"/>
    <w:rsid w:val="00D06753"/>
    <w:rsid w:val="00D1083F"/>
    <w:rsid w:val="00D139A1"/>
    <w:rsid w:val="00D1659B"/>
    <w:rsid w:val="00D16AC7"/>
    <w:rsid w:val="00D21E43"/>
    <w:rsid w:val="00D23404"/>
    <w:rsid w:val="00D26E92"/>
    <w:rsid w:val="00D33629"/>
    <w:rsid w:val="00D34EC5"/>
    <w:rsid w:val="00D525CE"/>
    <w:rsid w:val="00D55259"/>
    <w:rsid w:val="00D56BAB"/>
    <w:rsid w:val="00D613BD"/>
    <w:rsid w:val="00D75743"/>
    <w:rsid w:val="00D84C9E"/>
    <w:rsid w:val="00D87C60"/>
    <w:rsid w:val="00D92FF7"/>
    <w:rsid w:val="00DA105D"/>
    <w:rsid w:val="00DB575E"/>
    <w:rsid w:val="00DC3989"/>
    <w:rsid w:val="00DC48AC"/>
    <w:rsid w:val="00DD4C4B"/>
    <w:rsid w:val="00DD4F99"/>
    <w:rsid w:val="00DD57CA"/>
    <w:rsid w:val="00DE22B5"/>
    <w:rsid w:val="00DF384D"/>
    <w:rsid w:val="00E0511B"/>
    <w:rsid w:val="00E05FFD"/>
    <w:rsid w:val="00E26856"/>
    <w:rsid w:val="00E30F54"/>
    <w:rsid w:val="00E353BC"/>
    <w:rsid w:val="00E467FF"/>
    <w:rsid w:val="00E67DB7"/>
    <w:rsid w:val="00E71214"/>
    <w:rsid w:val="00E72BE9"/>
    <w:rsid w:val="00E84C02"/>
    <w:rsid w:val="00E946FB"/>
    <w:rsid w:val="00EB33D3"/>
    <w:rsid w:val="00EB5EF2"/>
    <w:rsid w:val="00EC25B5"/>
    <w:rsid w:val="00EC3CF4"/>
    <w:rsid w:val="00EC4001"/>
    <w:rsid w:val="00EF1ADD"/>
    <w:rsid w:val="00EF4752"/>
    <w:rsid w:val="00F032CB"/>
    <w:rsid w:val="00F11839"/>
    <w:rsid w:val="00F205D9"/>
    <w:rsid w:val="00F2311D"/>
    <w:rsid w:val="00F23F06"/>
    <w:rsid w:val="00F36096"/>
    <w:rsid w:val="00F4013A"/>
    <w:rsid w:val="00F566B1"/>
    <w:rsid w:val="00F60B64"/>
    <w:rsid w:val="00F649CD"/>
    <w:rsid w:val="00F74787"/>
    <w:rsid w:val="00F747A6"/>
    <w:rsid w:val="00F75E5C"/>
    <w:rsid w:val="00F8502F"/>
    <w:rsid w:val="00F95146"/>
    <w:rsid w:val="00FA32EA"/>
    <w:rsid w:val="00FB1255"/>
    <w:rsid w:val="00FB515D"/>
    <w:rsid w:val="00FC72E1"/>
    <w:rsid w:val="00FC7562"/>
    <w:rsid w:val="00FC771E"/>
    <w:rsid w:val="00FD1909"/>
    <w:rsid w:val="00FE48ED"/>
    <w:rsid w:val="00FE6A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C7D4F"/>
  <w15:chartTrackingRefBased/>
  <w15:docId w15:val="{FFFF4EFB-DBB0-C746-B9B0-8B2A4BCE6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1C05"/>
  </w:style>
  <w:style w:type="paragraph" w:styleId="berschrift1">
    <w:name w:val="heading 1"/>
    <w:basedOn w:val="Standard"/>
    <w:next w:val="Standard"/>
    <w:link w:val="berschrift1Zchn"/>
    <w:uiPriority w:val="9"/>
    <w:qFormat/>
    <w:rsid w:val="00341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41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41C0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41C0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41C0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41C0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41C0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41C0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41C0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41C0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41C0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41C0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41C0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41C0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41C0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41C0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41C0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41C05"/>
    <w:rPr>
      <w:rFonts w:eastAsiaTheme="majorEastAsia" w:cstheme="majorBidi"/>
      <w:color w:val="272727" w:themeColor="text1" w:themeTint="D8"/>
    </w:rPr>
  </w:style>
  <w:style w:type="paragraph" w:styleId="Titel">
    <w:name w:val="Title"/>
    <w:basedOn w:val="Standard"/>
    <w:next w:val="Standard"/>
    <w:link w:val="TitelZchn"/>
    <w:uiPriority w:val="10"/>
    <w:qFormat/>
    <w:rsid w:val="00341C0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41C0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41C0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41C0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41C0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41C05"/>
    <w:rPr>
      <w:i/>
      <w:iCs/>
      <w:color w:val="404040" w:themeColor="text1" w:themeTint="BF"/>
    </w:rPr>
  </w:style>
  <w:style w:type="paragraph" w:styleId="Listenabsatz">
    <w:name w:val="List Paragraph"/>
    <w:basedOn w:val="Standard"/>
    <w:uiPriority w:val="34"/>
    <w:qFormat/>
    <w:rsid w:val="00341C05"/>
    <w:pPr>
      <w:ind w:left="720"/>
      <w:contextualSpacing/>
    </w:pPr>
  </w:style>
  <w:style w:type="character" w:styleId="IntensiveHervorhebung">
    <w:name w:val="Intense Emphasis"/>
    <w:basedOn w:val="Absatz-Standardschriftart"/>
    <w:uiPriority w:val="21"/>
    <w:qFormat/>
    <w:rsid w:val="00341C05"/>
    <w:rPr>
      <w:i/>
      <w:iCs/>
      <w:color w:val="0F4761" w:themeColor="accent1" w:themeShade="BF"/>
    </w:rPr>
  </w:style>
  <w:style w:type="paragraph" w:styleId="IntensivesZitat">
    <w:name w:val="Intense Quote"/>
    <w:basedOn w:val="Standard"/>
    <w:next w:val="Standard"/>
    <w:link w:val="IntensivesZitatZchn"/>
    <w:uiPriority w:val="30"/>
    <w:qFormat/>
    <w:rsid w:val="00341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41C05"/>
    <w:rPr>
      <w:i/>
      <w:iCs/>
      <w:color w:val="0F4761" w:themeColor="accent1" w:themeShade="BF"/>
    </w:rPr>
  </w:style>
  <w:style w:type="character" w:styleId="IntensiverVerweis">
    <w:name w:val="Intense Reference"/>
    <w:basedOn w:val="Absatz-Standardschriftart"/>
    <w:uiPriority w:val="32"/>
    <w:qFormat/>
    <w:rsid w:val="00341C05"/>
    <w:rPr>
      <w:b/>
      <w:bCs/>
      <w:smallCaps/>
      <w:color w:val="0F4761" w:themeColor="accent1" w:themeShade="BF"/>
      <w:spacing w:val="5"/>
    </w:rPr>
  </w:style>
  <w:style w:type="character" w:styleId="Hyperlink">
    <w:name w:val="Hyperlink"/>
    <w:basedOn w:val="Absatz-Standardschriftart"/>
    <w:uiPriority w:val="99"/>
    <w:semiHidden/>
    <w:unhideWhenUsed/>
    <w:rsid w:val="009F32E1"/>
    <w:rPr>
      <w:color w:val="0000FF"/>
      <w:u w:val="single"/>
    </w:rPr>
  </w:style>
  <w:style w:type="character" w:styleId="Fett">
    <w:name w:val="Strong"/>
    <w:basedOn w:val="Absatz-Standardschriftart"/>
    <w:uiPriority w:val="22"/>
    <w:qFormat/>
    <w:rsid w:val="001D3B92"/>
    <w:rPr>
      <w:b/>
      <w:bCs/>
    </w:rPr>
  </w:style>
  <w:style w:type="character" w:styleId="Hervorhebung">
    <w:name w:val="Emphasis"/>
    <w:basedOn w:val="Absatz-Standardschriftart"/>
    <w:uiPriority w:val="20"/>
    <w:qFormat/>
    <w:rsid w:val="001D3B92"/>
    <w:rPr>
      <w:i/>
      <w:iCs/>
    </w:rPr>
  </w:style>
  <w:style w:type="character" w:customStyle="1" w:styleId="t286pc">
    <w:name w:val="t286pc"/>
    <w:basedOn w:val="Absatz-Standardschriftart"/>
    <w:rsid w:val="0049189B"/>
  </w:style>
  <w:style w:type="paragraph" w:customStyle="1" w:styleId="Default">
    <w:name w:val="Default"/>
    <w:rsid w:val="00F95146"/>
    <w:pPr>
      <w:autoSpaceDE w:val="0"/>
      <w:autoSpaceDN w:val="0"/>
      <w:adjustRightInd w:val="0"/>
    </w:pPr>
    <w:rPr>
      <w:rFonts w:ascii="Calibri" w:hAnsi="Calibri" w:cs="Calibri"/>
      <w:color w:val="000000"/>
      <w:kern w:val="0"/>
    </w:rPr>
  </w:style>
  <w:style w:type="paragraph" w:styleId="berarbeitung">
    <w:name w:val="Revision"/>
    <w:hidden/>
    <w:uiPriority w:val="99"/>
    <w:semiHidden/>
    <w:rsid w:val="00714340"/>
  </w:style>
  <w:style w:type="character" w:styleId="Kommentarzeichen">
    <w:name w:val="annotation reference"/>
    <w:basedOn w:val="Absatz-Standardschriftart"/>
    <w:uiPriority w:val="99"/>
    <w:semiHidden/>
    <w:unhideWhenUsed/>
    <w:rsid w:val="00322EAB"/>
    <w:rPr>
      <w:sz w:val="16"/>
      <w:szCs w:val="16"/>
    </w:rPr>
  </w:style>
  <w:style w:type="paragraph" w:styleId="Kommentartext">
    <w:name w:val="annotation text"/>
    <w:basedOn w:val="Standard"/>
    <w:link w:val="KommentartextZchn"/>
    <w:uiPriority w:val="99"/>
    <w:semiHidden/>
    <w:unhideWhenUsed/>
    <w:rsid w:val="00322EAB"/>
    <w:rPr>
      <w:sz w:val="20"/>
      <w:szCs w:val="20"/>
    </w:rPr>
  </w:style>
  <w:style w:type="character" w:customStyle="1" w:styleId="KommentartextZchn">
    <w:name w:val="Kommentartext Zchn"/>
    <w:basedOn w:val="Absatz-Standardschriftart"/>
    <w:link w:val="Kommentartext"/>
    <w:uiPriority w:val="99"/>
    <w:semiHidden/>
    <w:rsid w:val="00322EAB"/>
    <w:rPr>
      <w:sz w:val="20"/>
      <w:szCs w:val="20"/>
    </w:rPr>
  </w:style>
  <w:style w:type="paragraph" w:styleId="Kommentarthema">
    <w:name w:val="annotation subject"/>
    <w:basedOn w:val="Kommentartext"/>
    <w:next w:val="Kommentartext"/>
    <w:link w:val="KommentarthemaZchn"/>
    <w:uiPriority w:val="99"/>
    <w:semiHidden/>
    <w:unhideWhenUsed/>
    <w:rsid w:val="00322EAB"/>
    <w:rPr>
      <w:b/>
      <w:bCs/>
    </w:rPr>
  </w:style>
  <w:style w:type="character" w:customStyle="1" w:styleId="KommentarthemaZchn">
    <w:name w:val="Kommentarthema Zchn"/>
    <w:basedOn w:val="KommentartextZchn"/>
    <w:link w:val="Kommentarthema"/>
    <w:uiPriority w:val="99"/>
    <w:semiHidden/>
    <w:rsid w:val="00322E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1356</Words>
  <Characters>8547</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Dietmann</dc:creator>
  <cp:keywords/>
  <dc:description/>
  <cp:lastModifiedBy>Thomas Römer</cp:lastModifiedBy>
  <cp:revision>30</cp:revision>
  <dcterms:created xsi:type="dcterms:W3CDTF">2026-08-10T08:10:00Z</dcterms:created>
  <dcterms:modified xsi:type="dcterms:W3CDTF">2026-08-11T11:22:00Z</dcterms:modified>
</cp:coreProperties>
</file>